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F44D29" w14:textId="509D6E4D" w:rsidR="00207C51" w:rsidRDefault="00207C51" w:rsidP="00207C51">
      <w:pPr>
        <w:pStyle w:val="a5"/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Ref399006623"/>
      <w:bookmarkStart w:id="6" w:name="_Toc92513360"/>
      <w:r>
        <w:rPr>
          <w:sz w:val="24"/>
          <w:lang w:eastAsia="zh-CN"/>
        </w:rPr>
        <w:t xml:space="preserve">3GPP TSG-RAN WG4 Meeting #106                                </w:t>
      </w:r>
      <w:r w:rsidR="008663EE" w:rsidRPr="008663EE">
        <w:rPr>
          <w:sz w:val="24"/>
          <w:lang w:eastAsia="zh-CN"/>
        </w:rPr>
        <w:t>R4-2301420</w:t>
      </w:r>
    </w:p>
    <w:bookmarkEnd w:id="0"/>
    <w:bookmarkEnd w:id="1"/>
    <w:bookmarkEnd w:id="2"/>
    <w:bookmarkEnd w:id="3"/>
    <w:bookmarkEnd w:id="4"/>
    <w:p w14:paraId="2E410047" w14:textId="77777777" w:rsidR="00207C51" w:rsidRPr="002B55F8" w:rsidRDefault="00207C51" w:rsidP="00207C51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Athens, Greece, </w:t>
      </w:r>
      <w:r>
        <w:rPr>
          <w:sz w:val="24"/>
          <w:lang w:eastAsia="zh-CN"/>
        </w:rPr>
        <w:t>27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February</w:t>
      </w:r>
      <w:r w:rsidR="00BC152D">
        <w:rPr>
          <w:sz w:val="24"/>
          <w:lang w:eastAsia="zh-CN"/>
        </w:rPr>
        <w:t xml:space="preserve"> </w:t>
      </w:r>
      <w:r w:rsidRPr="00A8291C">
        <w:rPr>
          <w:sz w:val="24"/>
          <w:lang w:eastAsia="zh-CN"/>
        </w:rPr>
        <w:t xml:space="preserve">– </w:t>
      </w:r>
      <w:r>
        <w:rPr>
          <w:sz w:val="24"/>
          <w:lang w:eastAsia="zh-CN"/>
        </w:rPr>
        <w:t>3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March</w:t>
      </w:r>
      <w:r w:rsidRPr="00AA3E79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3</w:t>
      </w:r>
    </w:p>
    <w:p w14:paraId="0EB46A3B" w14:textId="77777777" w:rsidR="00537A05" w:rsidRPr="00207C51" w:rsidRDefault="00537A05" w:rsidP="00537A05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</w:p>
    <w:p w14:paraId="76ECA962" w14:textId="77777777"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>, 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</w:p>
    <w:p w14:paraId="702B1B3F" w14:textId="465CD9B2"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8663EE" w:rsidRPr="008663EE">
        <w:rPr>
          <w:rFonts w:ascii="Arial" w:hAnsi="Arial" w:cs="Arial"/>
          <w:sz w:val="22"/>
        </w:rPr>
        <w:t>Further discussion of mmWave multi-band BS feasibility</w:t>
      </w:r>
    </w:p>
    <w:p w14:paraId="40C12976" w14:textId="77777777"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F228CC" w:rsidRPr="00F228CC">
        <w:rPr>
          <w:rFonts w:ascii="Arial" w:eastAsia="宋体" w:hAnsi="Arial" w:cs="Arial"/>
          <w:sz w:val="22"/>
          <w:lang w:eastAsia="zh-CN"/>
        </w:rPr>
        <w:t>9</w:t>
      </w:r>
      <w:r w:rsidR="00845003" w:rsidRPr="00F228CC">
        <w:rPr>
          <w:rFonts w:ascii="Arial" w:eastAsia="宋体" w:hAnsi="Arial" w:cs="Arial"/>
          <w:sz w:val="22"/>
          <w:lang w:eastAsia="zh-CN"/>
        </w:rPr>
        <w:t>.4.2</w:t>
      </w:r>
    </w:p>
    <w:p w14:paraId="4D606B28" w14:textId="77777777"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5"/>
    <w:bookmarkEnd w:id="6"/>
    <w:p w14:paraId="06FBCED4" w14:textId="77777777" w:rsidR="00FC0076" w:rsidRPr="00B16EEF" w:rsidRDefault="007726F1" w:rsidP="004065E5">
      <w:pPr>
        <w:pStyle w:val="1"/>
      </w:pPr>
      <w:r w:rsidRPr="00B16EEF">
        <w:t>Introduction</w:t>
      </w:r>
    </w:p>
    <w:p w14:paraId="66CBA9E2" w14:textId="2E413837" w:rsidR="00510F6B" w:rsidRDefault="007F3C8E" w:rsidP="00510F6B">
      <w:pPr>
        <w:rPr>
          <w:lang w:val="en-US"/>
        </w:rPr>
      </w:pPr>
      <w:r>
        <w:rPr>
          <w:rFonts w:eastAsia="宋体"/>
          <w:lang w:val="en-US" w:eastAsia="zh-CN"/>
        </w:rPr>
        <w:t>During</w:t>
      </w:r>
      <w:r w:rsidR="00FA741B">
        <w:rPr>
          <w:rFonts w:eastAsia="宋体"/>
          <w:lang w:val="en-US" w:eastAsia="zh-CN"/>
        </w:rPr>
        <w:t xml:space="preserve"> </w:t>
      </w:r>
      <w:r w:rsidR="00F357A4">
        <w:rPr>
          <w:rFonts w:eastAsia="宋体"/>
          <w:lang w:val="en-US" w:eastAsia="zh-CN"/>
        </w:rPr>
        <w:t xml:space="preserve">the </w:t>
      </w:r>
      <w:r w:rsidR="00FA741B">
        <w:rPr>
          <w:rFonts w:eastAsia="宋体"/>
          <w:lang w:val="en-US" w:eastAsia="zh-CN"/>
        </w:rPr>
        <w:t xml:space="preserve">last </w:t>
      </w:r>
      <w:r>
        <w:rPr>
          <w:rFonts w:eastAsia="宋体"/>
          <w:lang w:val="en-US" w:eastAsia="zh-CN"/>
        </w:rPr>
        <w:t xml:space="preserve">RAN4#105 </w:t>
      </w:r>
      <w:r w:rsidR="00FA741B">
        <w:rPr>
          <w:rFonts w:eastAsia="宋体"/>
          <w:lang w:val="en-US" w:eastAsia="zh-CN"/>
        </w:rPr>
        <w:t xml:space="preserve">meeting, </w:t>
      </w:r>
      <w:r w:rsidR="009E1C71">
        <w:rPr>
          <w:rFonts w:eastAsia="宋体"/>
          <w:lang w:val="en-US" w:eastAsia="zh-CN"/>
        </w:rPr>
        <w:t xml:space="preserve">the </w:t>
      </w:r>
      <w:r w:rsidR="006C5EBE" w:rsidRPr="006C5EBE">
        <w:rPr>
          <w:rFonts w:eastAsia="宋体"/>
          <w:lang w:val="en-US" w:eastAsia="zh-CN"/>
        </w:rPr>
        <w:t>WF</w:t>
      </w:r>
      <w:r w:rsidR="00D3615E">
        <w:rPr>
          <w:rFonts w:eastAsia="宋体"/>
          <w:lang w:val="en-US" w:eastAsia="zh-CN"/>
        </w:rPr>
        <w:t xml:space="preserve"> </w:t>
      </w:r>
      <w:r w:rsidR="006C5EBE">
        <w:rPr>
          <w:rFonts w:eastAsia="宋体"/>
          <w:lang w:val="en-US" w:eastAsia="zh-CN"/>
        </w:rPr>
        <w:t xml:space="preserve">[1] </w:t>
      </w:r>
      <w:r w:rsidR="00D3615E">
        <w:rPr>
          <w:rFonts w:eastAsia="宋体" w:hint="eastAsia"/>
          <w:lang w:val="en-US" w:eastAsia="zh-CN"/>
        </w:rPr>
        <w:t>for</w:t>
      </w:r>
      <w:r w:rsidR="006C5EBE" w:rsidRPr="006C5EBE">
        <w:rPr>
          <w:rFonts w:eastAsia="宋体"/>
          <w:lang w:val="en-US" w:eastAsia="zh-CN"/>
        </w:rPr>
        <w:t xml:space="preserve"> </w:t>
      </w:r>
      <w:r w:rsidR="002B0A69">
        <w:rPr>
          <w:lang w:val="en-US"/>
        </w:rPr>
        <w:t xml:space="preserve">the feasibility </w:t>
      </w:r>
      <w:r w:rsidR="00D3615E">
        <w:rPr>
          <w:lang w:val="en-US"/>
        </w:rPr>
        <w:t xml:space="preserve">study on </w:t>
      </w:r>
      <w:r w:rsidR="002B0A69">
        <w:rPr>
          <w:lang w:val="en-US"/>
        </w:rPr>
        <w:t xml:space="preserve">FR2 multi-band </w:t>
      </w:r>
      <w:r w:rsidR="00D3615E" w:rsidRPr="00D3615E">
        <w:rPr>
          <w:rFonts w:hint="eastAsia"/>
          <w:lang w:val="en-US"/>
        </w:rPr>
        <w:t>RIB</w:t>
      </w:r>
      <w:r w:rsidR="002B0A69" w:rsidRPr="00D3615E">
        <w:rPr>
          <w:lang w:val="en-US"/>
        </w:rPr>
        <w:t xml:space="preserve"> </w:t>
      </w:r>
      <w:r w:rsidR="00845003">
        <w:rPr>
          <w:rFonts w:eastAsia="宋体"/>
          <w:lang w:val="en-US" w:eastAsia="zh-CN"/>
        </w:rPr>
        <w:t>was a</w:t>
      </w:r>
      <w:r w:rsidR="00440E0E">
        <w:rPr>
          <w:rFonts w:eastAsia="宋体" w:hint="eastAsia"/>
          <w:lang w:val="en-US" w:eastAsia="zh-CN"/>
        </w:rPr>
        <w:t>greed</w:t>
      </w:r>
      <w:r w:rsidR="00BC152D" w:rsidRPr="00F13079">
        <w:rPr>
          <w:szCs w:val="24"/>
          <w:lang w:val="en-US" w:eastAsia="zh-CN"/>
        </w:rPr>
        <w:t>.</w:t>
      </w:r>
      <w:r w:rsidR="00510F6B" w:rsidRPr="00510F6B">
        <w:rPr>
          <w:rFonts w:eastAsia="宋体"/>
          <w:lang w:val="en-US" w:eastAsia="zh-CN"/>
        </w:rPr>
        <w:t xml:space="preserve"> </w:t>
      </w:r>
      <w:r w:rsidR="00510F6B" w:rsidRPr="00D636F0">
        <w:rPr>
          <w:rFonts w:eastAsia="宋体"/>
          <w:lang w:val="en-US" w:eastAsia="zh-CN"/>
        </w:rPr>
        <w:t>In t</w:t>
      </w:r>
      <w:r w:rsidR="00510F6B" w:rsidRPr="00D636F0">
        <w:rPr>
          <w:rFonts w:eastAsia="宋体" w:hint="eastAsia"/>
          <w:lang w:val="en-US" w:eastAsia="zh-CN"/>
        </w:rPr>
        <w:t xml:space="preserve">his </w:t>
      </w:r>
      <w:r w:rsidR="00510F6B" w:rsidRPr="00615CD1">
        <w:rPr>
          <w:rFonts w:hint="eastAsia"/>
          <w:lang w:val="en-US"/>
        </w:rPr>
        <w:t>cont</w:t>
      </w:r>
      <w:r w:rsidR="00510F6B">
        <w:rPr>
          <w:rFonts w:hint="eastAsia"/>
          <w:lang w:val="en-US"/>
        </w:rPr>
        <w:t>ribution</w:t>
      </w:r>
      <w:r w:rsidR="00510F6B">
        <w:rPr>
          <w:lang w:val="en-US"/>
        </w:rPr>
        <w:t xml:space="preserve"> we share our further understanding </w:t>
      </w:r>
      <w:r w:rsidR="00510F6B" w:rsidRPr="007D6550">
        <w:rPr>
          <w:rFonts w:hint="eastAsia"/>
          <w:lang w:val="en-US"/>
        </w:rPr>
        <w:t>on</w:t>
      </w:r>
      <w:r w:rsidR="00510F6B">
        <w:rPr>
          <w:lang w:val="en-US"/>
        </w:rPr>
        <w:t xml:space="preserve"> the following Issue 3-2 and </w:t>
      </w:r>
      <w:proofErr w:type="spellStart"/>
      <w:r w:rsidR="00510F6B">
        <w:rPr>
          <w:lang w:val="en-US"/>
        </w:rPr>
        <w:t>Issune</w:t>
      </w:r>
      <w:proofErr w:type="spellEnd"/>
      <w:r w:rsidR="00510F6B">
        <w:rPr>
          <w:lang w:val="en-US"/>
        </w:rPr>
        <w:t xml:space="preserve"> 3-4. </w:t>
      </w:r>
    </w:p>
    <w:p w14:paraId="1BFF1B57" w14:textId="77777777" w:rsidR="00BC7D0C" w:rsidRPr="002B2596" w:rsidRDefault="00BC7D0C" w:rsidP="00BC7D0C">
      <w:pPr>
        <w:rPr>
          <w:b/>
          <w:i/>
          <w:sz w:val="18"/>
          <w:u w:val="single"/>
        </w:rPr>
      </w:pPr>
      <w:r w:rsidRPr="002B2596">
        <w:rPr>
          <w:b/>
          <w:i/>
          <w:sz w:val="18"/>
          <w:u w:val="single"/>
        </w:rPr>
        <w:t>Issue 3-2: Frequency ranges/groups</w:t>
      </w:r>
    </w:p>
    <w:p w14:paraId="24C89659" w14:textId="77777777" w:rsidR="00BC7D0C" w:rsidRPr="002B2596" w:rsidRDefault="00BC7D0C" w:rsidP="00AF768B">
      <w:pPr>
        <w:numPr>
          <w:ilvl w:val="0"/>
          <w:numId w:val="5"/>
        </w:numPr>
        <w:spacing w:after="120"/>
        <w:rPr>
          <w:i/>
          <w:sz w:val="18"/>
          <w:szCs w:val="24"/>
          <w:lang w:val="en-US" w:eastAsia="zh-CN"/>
        </w:rPr>
      </w:pPr>
      <w:r w:rsidRPr="002B2596">
        <w:rPr>
          <w:i/>
          <w:sz w:val="18"/>
          <w:szCs w:val="24"/>
          <w:lang w:val="en-US" w:eastAsia="zh-CN"/>
        </w:rPr>
        <w:t xml:space="preserve">Agreement: </w:t>
      </w:r>
    </w:p>
    <w:p w14:paraId="3E3CA195" w14:textId="77777777" w:rsidR="00BC7D0C" w:rsidRPr="002B2596" w:rsidRDefault="00BC7D0C" w:rsidP="00AF768B">
      <w:pPr>
        <w:numPr>
          <w:ilvl w:val="1"/>
          <w:numId w:val="5"/>
        </w:numPr>
        <w:spacing w:after="120"/>
        <w:rPr>
          <w:i/>
          <w:sz w:val="18"/>
          <w:lang w:eastAsia="ko-KR"/>
        </w:rPr>
      </w:pPr>
      <w:r w:rsidRPr="002B2596">
        <w:rPr>
          <w:i/>
          <w:sz w:val="18"/>
          <w:szCs w:val="24"/>
          <w:lang w:val="en-US" w:eastAsia="zh-CN"/>
        </w:rPr>
        <w:t>Rel-18 Study Item focus on the multi-band RIB within the same frequency group meanwhile the study on multi-band RIB across different groups not precluded.</w:t>
      </w:r>
    </w:p>
    <w:p w14:paraId="370FB562" w14:textId="77777777" w:rsidR="00BC7D0C" w:rsidRPr="002B2596" w:rsidRDefault="00BC7D0C" w:rsidP="00BC7D0C">
      <w:pPr>
        <w:rPr>
          <w:b/>
          <w:i/>
          <w:sz w:val="18"/>
          <w:u w:val="single"/>
        </w:rPr>
      </w:pPr>
    </w:p>
    <w:p w14:paraId="70AE4BC9" w14:textId="77777777" w:rsidR="00BC7D0C" w:rsidRPr="002B2596" w:rsidRDefault="00BC7D0C" w:rsidP="00BC7D0C">
      <w:pPr>
        <w:rPr>
          <w:b/>
          <w:i/>
          <w:sz w:val="18"/>
          <w:u w:val="single"/>
        </w:rPr>
      </w:pPr>
      <w:r w:rsidRPr="002B2596">
        <w:rPr>
          <w:b/>
          <w:i/>
          <w:sz w:val="18"/>
          <w:u w:val="single"/>
        </w:rPr>
        <w:t>Issue 3-4: Antenna array</w:t>
      </w:r>
    </w:p>
    <w:p w14:paraId="699E6064" w14:textId="77777777" w:rsidR="00BC7D0C" w:rsidRPr="002B2596" w:rsidRDefault="00BC7D0C" w:rsidP="00AF768B">
      <w:pPr>
        <w:numPr>
          <w:ilvl w:val="0"/>
          <w:numId w:val="5"/>
        </w:numPr>
        <w:spacing w:after="120"/>
        <w:rPr>
          <w:i/>
          <w:sz w:val="18"/>
          <w:szCs w:val="24"/>
          <w:lang w:val="en-US" w:eastAsia="zh-CN"/>
        </w:rPr>
      </w:pPr>
      <w:r w:rsidRPr="002B2596">
        <w:rPr>
          <w:i/>
          <w:sz w:val="18"/>
          <w:szCs w:val="24"/>
          <w:lang w:val="en-US" w:eastAsia="zh-CN"/>
        </w:rPr>
        <w:t>Agreement:</w:t>
      </w:r>
    </w:p>
    <w:p w14:paraId="7BE4DEA0" w14:textId="77777777" w:rsidR="00BC7D0C" w:rsidRPr="002B2596" w:rsidRDefault="00BC7D0C" w:rsidP="00AF768B">
      <w:pPr>
        <w:numPr>
          <w:ilvl w:val="1"/>
          <w:numId w:val="5"/>
        </w:numPr>
        <w:spacing w:after="120"/>
        <w:rPr>
          <w:i/>
          <w:sz w:val="18"/>
          <w:szCs w:val="24"/>
          <w:lang w:val="en-US" w:eastAsia="zh-CN"/>
        </w:rPr>
      </w:pPr>
      <w:r w:rsidRPr="002B2596">
        <w:rPr>
          <w:i/>
          <w:sz w:val="18"/>
          <w:szCs w:val="24"/>
          <w:lang w:val="en-US" w:eastAsia="zh-CN"/>
        </w:rPr>
        <w:t>Further study the impact of supporting multi-bands with separate antenna array used for each band</w:t>
      </w:r>
    </w:p>
    <w:p w14:paraId="163D9B76" w14:textId="77777777" w:rsidR="00BC7D0C" w:rsidRPr="002B2596" w:rsidRDefault="00BC7D0C" w:rsidP="00AF768B">
      <w:pPr>
        <w:numPr>
          <w:ilvl w:val="1"/>
          <w:numId w:val="5"/>
        </w:numPr>
        <w:spacing w:after="120"/>
        <w:rPr>
          <w:i/>
          <w:sz w:val="18"/>
          <w:szCs w:val="24"/>
          <w:lang w:val="en-US" w:eastAsia="zh-CN"/>
        </w:rPr>
      </w:pPr>
      <w:r w:rsidRPr="002B2596">
        <w:rPr>
          <w:i/>
          <w:sz w:val="18"/>
          <w:szCs w:val="24"/>
          <w:lang w:val="en-US" w:eastAsia="zh-CN"/>
        </w:rPr>
        <w:t>RAN4 have common observation as following:</w:t>
      </w:r>
    </w:p>
    <w:p w14:paraId="42C0A943" w14:textId="77777777" w:rsidR="00BC7D0C" w:rsidRPr="002B2596" w:rsidRDefault="00BC7D0C" w:rsidP="00AF768B">
      <w:pPr>
        <w:numPr>
          <w:ilvl w:val="2"/>
          <w:numId w:val="5"/>
        </w:numPr>
        <w:spacing w:after="120"/>
        <w:rPr>
          <w:i/>
          <w:sz w:val="18"/>
          <w:szCs w:val="24"/>
          <w:lang w:val="en-US" w:eastAsia="zh-CN"/>
        </w:rPr>
      </w:pPr>
      <w:r w:rsidRPr="002B2596">
        <w:rPr>
          <w:i/>
          <w:sz w:val="18"/>
          <w:szCs w:val="24"/>
          <w:lang w:val="en-US" w:eastAsia="zh-CN"/>
        </w:rPr>
        <w:t>MB BS supporting about 26G+40G has possible solution (e.g. stacked patches) from antenna implementation perspective. The performance impact needs to be further studied.</w:t>
      </w:r>
    </w:p>
    <w:p w14:paraId="70E35263" w14:textId="742A59A9" w:rsidR="004314A0" w:rsidRPr="002B2596" w:rsidRDefault="00BC7D0C" w:rsidP="00AF768B">
      <w:pPr>
        <w:numPr>
          <w:ilvl w:val="2"/>
          <w:numId w:val="5"/>
        </w:numPr>
        <w:spacing w:after="120"/>
        <w:rPr>
          <w:i/>
          <w:sz w:val="18"/>
          <w:szCs w:val="24"/>
          <w:lang w:val="en-US" w:eastAsia="zh-CN"/>
        </w:rPr>
      </w:pPr>
      <w:r w:rsidRPr="002B2596">
        <w:rPr>
          <w:i/>
          <w:sz w:val="18"/>
          <w:szCs w:val="24"/>
          <w:lang w:val="en-US" w:eastAsia="zh-CN"/>
        </w:rPr>
        <w:t>It is possible to implement diplexer below multi-band mmWave array antenna elements to divide each signal of different frequency group’s bands.</w:t>
      </w:r>
    </w:p>
    <w:p w14:paraId="17BE9EEF" w14:textId="77777777" w:rsidR="00BC7D0C" w:rsidRDefault="00BC7D0C" w:rsidP="002325A6">
      <w:pPr>
        <w:rPr>
          <w:szCs w:val="24"/>
          <w:lang w:val="en-US" w:eastAsia="zh-CN"/>
        </w:rPr>
      </w:pPr>
    </w:p>
    <w:p w14:paraId="73DEB4F0" w14:textId="77777777" w:rsidR="008663EE" w:rsidRDefault="00ED0617" w:rsidP="002325A6">
      <w:pPr>
        <w:rPr>
          <w:rFonts w:asciiTheme="minorEastAsia" w:eastAsiaTheme="minorEastAsia" w:hAnsiTheme="minorEastAsia"/>
          <w:lang w:val="en-US" w:eastAsia="zh-CN"/>
        </w:rPr>
      </w:pPr>
      <w:r>
        <w:rPr>
          <w:szCs w:val="24"/>
          <w:lang w:val="en-US" w:eastAsia="zh-CN"/>
        </w:rPr>
        <w:t>Also, i</w:t>
      </w:r>
      <w:r w:rsidR="00864350">
        <w:rPr>
          <w:szCs w:val="24"/>
          <w:lang w:val="en-US" w:eastAsia="zh-CN"/>
        </w:rPr>
        <w:t>n the previous meetings</w:t>
      </w:r>
      <w:r>
        <w:rPr>
          <w:szCs w:val="24"/>
          <w:lang w:val="en-US" w:eastAsia="zh-CN"/>
        </w:rPr>
        <w:t>,</w:t>
      </w:r>
      <w:r w:rsidR="00864350" w:rsidRPr="00BC7D0C">
        <w:rPr>
          <w:lang w:val="en-US"/>
        </w:rPr>
        <w:t xml:space="preserve"> </w:t>
      </w:r>
      <w:r w:rsidR="00864350">
        <w:rPr>
          <w:lang w:val="en-US"/>
        </w:rPr>
        <w:t>some RF front end</w:t>
      </w:r>
      <w:r w:rsidR="00864350" w:rsidRPr="00BC7D0C">
        <w:rPr>
          <w:lang w:val="en-US"/>
        </w:rPr>
        <w:t xml:space="preserve">s </w:t>
      </w:r>
      <w:r w:rsidR="00864350">
        <w:rPr>
          <w:lang w:val="en-US"/>
        </w:rPr>
        <w:t>from literatures</w:t>
      </w:r>
      <w:r w:rsidR="00864350" w:rsidRPr="00BC7D0C">
        <w:rPr>
          <w:lang w:val="en-US"/>
        </w:rPr>
        <w:t xml:space="preserve"> </w:t>
      </w:r>
      <w:r w:rsidR="000A2C6F">
        <w:rPr>
          <w:lang w:val="en-US"/>
        </w:rPr>
        <w:t xml:space="preserve">were </w:t>
      </w:r>
      <w:r>
        <w:rPr>
          <w:lang w:val="en-US"/>
        </w:rPr>
        <w:t>introduced for</w:t>
      </w:r>
      <w:r w:rsidR="00864350">
        <w:rPr>
          <w:lang w:val="en-US"/>
        </w:rPr>
        <w:t xml:space="preserve"> the </w:t>
      </w:r>
      <w:r w:rsidR="00864350" w:rsidRPr="00864350">
        <w:rPr>
          <w:lang w:val="en-US"/>
        </w:rPr>
        <w:t xml:space="preserve">preliminary </w:t>
      </w:r>
      <w:r w:rsidR="00864350">
        <w:rPr>
          <w:lang w:val="en-US"/>
        </w:rPr>
        <w:t xml:space="preserve">feasibility </w:t>
      </w:r>
      <w:r>
        <w:rPr>
          <w:lang w:val="en-US"/>
        </w:rPr>
        <w:t xml:space="preserve">study </w:t>
      </w:r>
      <w:r w:rsidR="008663EE">
        <w:rPr>
          <w:lang w:val="en-US"/>
        </w:rPr>
        <w:t>of multi-band RIB</w:t>
      </w:r>
      <w:r w:rsidR="008663EE">
        <w:rPr>
          <w:rFonts w:asciiTheme="minorEastAsia" w:eastAsiaTheme="minorEastAsia" w:hAnsiTheme="minorEastAsia" w:hint="eastAsia"/>
          <w:lang w:val="en-US" w:eastAsia="zh-CN"/>
        </w:rPr>
        <w:t>.</w:t>
      </w:r>
    </w:p>
    <w:p w14:paraId="7896EFE9" w14:textId="41D044B0" w:rsidR="004314A0" w:rsidRPr="00ED0617" w:rsidRDefault="008663EE" w:rsidP="002325A6">
      <w:pPr>
        <w:rPr>
          <w:rFonts w:eastAsiaTheme="minorEastAsia"/>
          <w:szCs w:val="24"/>
          <w:lang w:val="en-US" w:eastAsia="zh-CN"/>
        </w:rPr>
      </w:pPr>
      <w:r>
        <w:rPr>
          <w:lang w:val="en-US"/>
        </w:rPr>
        <w:t xml:space="preserve">In </w:t>
      </w:r>
      <w:r w:rsidR="00864350">
        <w:rPr>
          <w:lang w:val="en-US"/>
        </w:rPr>
        <w:t xml:space="preserve">this contribution, we </w:t>
      </w:r>
      <w:r w:rsidR="002B2596">
        <w:rPr>
          <w:lang w:val="en-US"/>
        </w:rPr>
        <w:t>give</w:t>
      </w:r>
      <w:r w:rsidR="00864350">
        <w:rPr>
          <w:lang w:val="en-US"/>
        </w:rPr>
        <w:t xml:space="preserve"> some </w:t>
      </w:r>
      <w:r>
        <w:rPr>
          <w:lang w:val="en-US"/>
        </w:rPr>
        <w:t>additions on</w:t>
      </w:r>
      <w:r w:rsidR="00ED0617">
        <w:rPr>
          <w:lang w:val="en-US"/>
        </w:rPr>
        <w:t xml:space="preserve"> RF front ends </w:t>
      </w:r>
      <w:r w:rsidR="002B2596">
        <w:rPr>
          <w:lang w:val="en-US"/>
        </w:rPr>
        <w:t xml:space="preserve">examples </w:t>
      </w:r>
      <w:r w:rsidR="00864350">
        <w:rPr>
          <w:szCs w:val="24"/>
          <w:lang w:val="en-US" w:eastAsia="zh-CN"/>
        </w:rPr>
        <w:t xml:space="preserve">and </w:t>
      </w:r>
      <w:r>
        <w:rPr>
          <w:szCs w:val="24"/>
          <w:lang w:val="en-US" w:eastAsia="zh-CN"/>
        </w:rPr>
        <w:t xml:space="preserve">provide a </w:t>
      </w:r>
      <w:r w:rsidR="00BB3CD6">
        <w:rPr>
          <w:szCs w:val="24"/>
          <w:lang w:val="en-US" w:eastAsia="zh-CN"/>
        </w:rPr>
        <w:t>summary table</w:t>
      </w:r>
      <w:r w:rsidR="000A2C6F">
        <w:rPr>
          <w:szCs w:val="24"/>
          <w:lang w:val="en-US" w:eastAsia="zh-CN"/>
        </w:rPr>
        <w:t xml:space="preserve"> </w:t>
      </w:r>
      <w:r>
        <w:rPr>
          <w:szCs w:val="24"/>
          <w:lang w:val="en-US" w:eastAsia="zh-CN"/>
        </w:rPr>
        <w:t>to make it</w:t>
      </w:r>
      <w:r w:rsidR="000A2C6F" w:rsidRPr="000A2C6F">
        <w:rPr>
          <w:szCs w:val="24"/>
          <w:lang w:val="en-US" w:eastAsia="zh-CN"/>
        </w:rPr>
        <w:t xml:space="preserve"> more readable</w:t>
      </w:r>
      <w:r w:rsidR="00BB3CD6">
        <w:rPr>
          <w:szCs w:val="24"/>
          <w:lang w:val="en-US" w:eastAsia="zh-CN"/>
        </w:rPr>
        <w:t>.</w:t>
      </w:r>
    </w:p>
    <w:p w14:paraId="26D1213E" w14:textId="77777777" w:rsidR="006A429C" w:rsidRPr="00F42D60" w:rsidRDefault="004F6B1F" w:rsidP="006A429C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  <w:r w:rsidR="00616274">
        <w:rPr>
          <w:lang w:eastAsia="zh-CN"/>
        </w:rPr>
        <w:t xml:space="preserve"> </w:t>
      </w:r>
    </w:p>
    <w:p w14:paraId="3FF517EC" w14:textId="77777777" w:rsidR="00B24058" w:rsidRDefault="00B24058" w:rsidP="00B24058">
      <w:pPr>
        <w:pStyle w:val="2"/>
        <w:spacing w:after="24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Frequency ranges/groups</w:t>
      </w:r>
    </w:p>
    <w:p w14:paraId="42F42AA6" w14:textId="4F02294B" w:rsidR="001C232A" w:rsidRDefault="007206F8" w:rsidP="001C232A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Although </w:t>
      </w:r>
      <w:r w:rsidR="000A2C6F">
        <w:rPr>
          <w:rFonts w:eastAsia="宋体"/>
          <w:lang w:val="en-US" w:eastAsia="zh-CN"/>
        </w:rPr>
        <w:t>it is true that</w:t>
      </w:r>
      <w:r w:rsidRPr="00A6448D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the high frequency and ultra</w:t>
      </w:r>
      <w:r>
        <w:rPr>
          <w:rFonts w:eastAsia="宋体" w:hint="eastAsia"/>
          <w:lang w:val="en-US" w:eastAsia="zh-CN"/>
        </w:rPr>
        <w:t>-</w:t>
      </w:r>
      <w:r>
        <w:rPr>
          <w:rFonts w:eastAsia="宋体"/>
          <w:lang w:val="en-US" w:eastAsia="zh-CN"/>
        </w:rPr>
        <w:t xml:space="preserve">wide bandwidth </w:t>
      </w:r>
      <w:r w:rsidRPr="008642C7">
        <w:rPr>
          <w:rFonts w:eastAsia="宋体"/>
          <w:lang w:val="en-US" w:eastAsia="zh-CN"/>
        </w:rPr>
        <w:t>across different group</w:t>
      </w:r>
      <w:r w:rsidR="000A2C6F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pose significant challenges to RF2 BS</w:t>
      </w:r>
      <w:r w:rsidR="000A2C6F">
        <w:rPr>
          <w:rFonts w:eastAsia="宋体"/>
          <w:lang w:val="en-US" w:eastAsia="zh-CN"/>
        </w:rPr>
        <w:t xml:space="preserve"> implementation</w:t>
      </w:r>
      <w:r w:rsidR="007E5CB6">
        <w:rPr>
          <w:rFonts w:eastAsia="宋体"/>
          <w:lang w:val="en-US" w:eastAsia="zh-CN"/>
        </w:rPr>
        <w:t>, th</w:t>
      </w:r>
      <w:r w:rsidR="00F357A4">
        <w:rPr>
          <w:rFonts w:eastAsia="宋体"/>
          <w:lang w:val="en-US" w:eastAsia="zh-CN"/>
        </w:rPr>
        <w:t xml:space="preserve">ere </w:t>
      </w:r>
      <w:r w:rsidR="007E5CB6">
        <w:rPr>
          <w:rFonts w:eastAsia="宋体"/>
          <w:lang w:val="en-US" w:eastAsia="zh-CN"/>
        </w:rPr>
        <w:t xml:space="preserve">are </w:t>
      </w:r>
      <w:r w:rsidR="002B2596">
        <w:rPr>
          <w:rFonts w:eastAsia="宋体"/>
          <w:lang w:val="en-US" w:eastAsia="zh-CN"/>
        </w:rPr>
        <w:t xml:space="preserve">potential needs for BS with </w:t>
      </w:r>
      <w:r w:rsidR="001C232A" w:rsidRPr="000122EB">
        <w:rPr>
          <w:rFonts w:eastAsia="宋体"/>
          <w:lang w:val="en-US" w:eastAsia="zh-CN"/>
        </w:rPr>
        <w:t>multi-band RIB across different groups</w:t>
      </w:r>
      <w:r w:rsidR="001C232A">
        <w:rPr>
          <w:rFonts w:eastAsia="宋体"/>
          <w:lang w:val="en-US" w:eastAsia="zh-CN"/>
        </w:rPr>
        <w:t>.</w:t>
      </w:r>
    </w:p>
    <w:p w14:paraId="57B29B37" w14:textId="415DB844" w:rsidR="00F357A4" w:rsidRPr="002F424C" w:rsidRDefault="002B2596" w:rsidP="00F357A4">
      <w:pPr>
        <w:rPr>
          <w:color w:val="00B0F0"/>
          <w:lang w:val="en-US"/>
        </w:rPr>
      </w:pPr>
      <w:r>
        <w:t>From the</w:t>
      </w:r>
      <w:r w:rsidR="00BB0DDB">
        <w:t xml:space="preserve"> aspect of</w:t>
      </w:r>
      <w:r>
        <w:t xml:space="preserve"> </w:t>
      </w:r>
      <w:r>
        <w:rPr>
          <w:rFonts w:eastAsia="宋体"/>
          <w:lang w:val="en-US" w:eastAsia="zh-CN"/>
        </w:rPr>
        <w:t>i</w:t>
      </w:r>
      <w:r w:rsidRPr="00996BCB">
        <w:rPr>
          <w:rFonts w:eastAsia="宋体"/>
          <w:lang w:val="en-US" w:eastAsia="zh-CN"/>
        </w:rPr>
        <w:t>nter-band CA operating bands in FR2</w:t>
      </w:r>
      <w:r w:rsidR="00BB0DDB">
        <w:rPr>
          <w:rFonts w:eastAsia="宋体"/>
          <w:lang w:val="en-US" w:eastAsia="zh-CN"/>
        </w:rPr>
        <w:t>,</w:t>
      </w:r>
      <w:r w:rsidR="007E5CB6" w:rsidRPr="003D1E97">
        <w:rPr>
          <w:lang w:eastAsia="en-GB"/>
        </w:rPr>
        <w:t xml:space="preserve"> </w:t>
      </w:r>
      <w:r w:rsidR="007E5CB6">
        <w:rPr>
          <w:lang w:eastAsia="en-GB"/>
        </w:rPr>
        <w:t xml:space="preserve">three </w:t>
      </w:r>
      <w:r w:rsidR="007E5CB6" w:rsidRPr="007E5CB6">
        <w:rPr>
          <w:lang w:eastAsia="en-GB"/>
        </w:rPr>
        <w:t>of the four combinations</w:t>
      </w:r>
      <w:r w:rsidR="00BB0DDB" w:rsidRPr="003D1E97">
        <w:rPr>
          <w:lang w:eastAsia="en-GB"/>
        </w:rPr>
        <w:t xml:space="preserve"> </w:t>
      </w:r>
      <w:r w:rsidR="00BB0DDB" w:rsidRPr="003D1E97">
        <w:rPr>
          <w:rFonts w:eastAsia="MS Mincho"/>
        </w:rPr>
        <w:t xml:space="preserve">defined in </w:t>
      </w:r>
      <w:r w:rsidR="00BB0DDB" w:rsidRPr="003D1E97">
        <w:rPr>
          <w:lang w:val="en-US"/>
        </w:rPr>
        <w:t xml:space="preserve">3GPP </w:t>
      </w:r>
      <w:r w:rsidR="00BB0DDB" w:rsidRPr="003D1E97">
        <w:rPr>
          <w:lang w:eastAsia="en-GB"/>
        </w:rPr>
        <w:t>TS 38.101-2</w:t>
      </w:r>
      <w:r w:rsidR="008663EE">
        <w:rPr>
          <w:rFonts w:eastAsia="MS Mincho"/>
          <w:lang w:eastAsia="en-GB"/>
        </w:rPr>
        <w:t>, i.e.</w:t>
      </w:r>
      <w:r w:rsidR="000C14C5">
        <w:rPr>
          <w:rFonts w:eastAsia="MS Mincho"/>
          <w:lang w:eastAsia="en-GB"/>
        </w:rPr>
        <w:t xml:space="preserve"> </w:t>
      </w:r>
      <w:r w:rsidR="00F357A4" w:rsidRPr="00351D14">
        <w:rPr>
          <w:rFonts w:eastAsia="MS Mincho"/>
        </w:rPr>
        <w:t>CA_n257-n259</w:t>
      </w:r>
      <w:r w:rsidR="00F357A4">
        <w:rPr>
          <w:rFonts w:eastAsia="MS Mincho"/>
        </w:rPr>
        <w:t>,</w:t>
      </w:r>
      <w:r w:rsidR="00F357A4" w:rsidRPr="00B56381">
        <w:rPr>
          <w:rFonts w:eastAsia="MS Mincho"/>
        </w:rPr>
        <w:t xml:space="preserve"> </w:t>
      </w:r>
      <w:r w:rsidR="00F357A4" w:rsidRPr="002449DA">
        <w:rPr>
          <w:rFonts w:eastAsia="MS Mincho"/>
        </w:rPr>
        <w:t>CA_n258-n260</w:t>
      </w:r>
      <w:r w:rsidR="000C14C5">
        <w:rPr>
          <w:rFonts w:eastAsia="MS Mincho"/>
        </w:rPr>
        <w:t xml:space="preserve">, </w:t>
      </w:r>
      <w:r w:rsidR="00F357A4">
        <w:rPr>
          <w:rFonts w:eastAsia="MS Mincho"/>
        </w:rPr>
        <w:t>CA_n260</w:t>
      </w:r>
      <w:r w:rsidR="00F357A4" w:rsidRPr="00351D14">
        <w:rPr>
          <w:rFonts w:eastAsia="MS Mincho"/>
        </w:rPr>
        <w:t>-n26</w:t>
      </w:r>
      <w:r w:rsidR="00F357A4">
        <w:rPr>
          <w:rFonts w:eastAsia="MS Mincho"/>
        </w:rPr>
        <w:t xml:space="preserve">1 are </w:t>
      </w:r>
      <w:r w:rsidR="00F357A4" w:rsidRPr="00B56381">
        <w:rPr>
          <w:rFonts w:eastAsia="MS Mincho"/>
        </w:rPr>
        <w:t>across different groups</w:t>
      </w:r>
      <w:r w:rsidR="00F357A4">
        <w:rPr>
          <w:rFonts w:eastAsia="MS Mincho"/>
        </w:rPr>
        <w:t>.</w:t>
      </w:r>
      <w:r w:rsidR="00F357A4" w:rsidRPr="00B56381">
        <w:t xml:space="preserve"> </w:t>
      </w:r>
      <w:r w:rsidR="00F357A4" w:rsidRPr="0087306A">
        <w:t xml:space="preserve">These CA combinations are potential candidates for </w:t>
      </w:r>
      <w:r w:rsidR="00F357A4" w:rsidRPr="001B5D3A">
        <w:t>FR2 multi-band BS</w:t>
      </w:r>
      <w:r w:rsidR="00F357A4" w:rsidRPr="0087306A">
        <w:t>.</w:t>
      </w:r>
    </w:p>
    <w:p w14:paraId="79F97C2C" w14:textId="77777777" w:rsidR="00F357A4" w:rsidRDefault="00F357A4" w:rsidP="00F357A4">
      <w:pPr>
        <w:widowControl w:val="0"/>
        <w:overflowPunct/>
        <w:autoSpaceDE/>
        <w:autoSpaceDN/>
        <w:adjustRightInd/>
        <w:spacing w:after="0"/>
        <w:textAlignment w:val="auto"/>
      </w:pPr>
    </w:p>
    <w:p w14:paraId="731D931A" w14:textId="4372D2BB" w:rsidR="00F357A4" w:rsidRPr="00B56381" w:rsidRDefault="00F357A4" w:rsidP="00F357A4">
      <w:pPr>
        <w:widowControl w:val="0"/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 w:rsidR="00707ECF">
        <w:rPr>
          <w:rFonts w:eastAsiaTheme="minorEastAsia"/>
          <w:b/>
          <w:lang w:eastAsia="zh-CN"/>
        </w:rPr>
        <w:t>1</w:t>
      </w:r>
      <w:r>
        <w:rPr>
          <w:rFonts w:eastAsiaTheme="minorEastAsia"/>
          <w:b/>
          <w:lang w:eastAsia="zh-CN"/>
        </w:rPr>
        <w:t>:</w:t>
      </w:r>
      <w:r w:rsidRPr="00BB0DDB">
        <w:rPr>
          <w:rFonts w:eastAsiaTheme="minorEastAsia"/>
          <w:lang w:eastAsia="zh-CN"/>
        </w:rPr>
        <w:t xml:space="preserve"> </w:t>
      </w:r>
      <w:r w:rsidR="00ED4FF2">
        <w:t xml:space="preserve">From the aspect of </w:t>
      </w:r>
      <w:r w:rsidR="00ED4FF2">
        <w:rPr>
          <w:rFonts w:eastAsia="宋体"/>
          <w:lang w:val="en-US" w:eastAsia="zh-CN"/>
        </w:rPr>
        <w:t>i</w:t>
      </w:r>
      <w:r w:rsidR="00ED4FF2" w:rsidRPr="00996BCB">
        <w:rPr>
          <w:rFonts w:eastAsia="宋体"/>
          <w:lang w:val="en-US" w:eastAsia="zh-CN"/>
        </w:rPr>
        <w:t>nter-band CA operating bands in FR2</w:t>
      </w:r>
      <w:r w:rsidR="00ED4FF2">
        <w:rPr>
          <w:rFonts w:eastAsia="宋体"/>
          <w:lang w:val="en-US" w:eastAsia="zh-CN"/>
        </w:rPr>
        <w:t xml:space="preserve">, </w:t>
      </w:r>
      <w:r w:rsidR="00ED4FF2">
        <w:rPr>
          <w:rFonts w:eastAsiaTheme="minorEastAsia"/>
          <w:lang w:eastAsia="zh-CN"/>
        </w:rPr>
        <w:t>some</w:t>
      </w:r>
      <w:r w:rsidR="00BB0DDB">
        <w:rPr>
          <w:rFonts w:eastAsiaTheme="minorEastAsia"/>
          <w:lang w:eastAsia="zh-CN"/>
        </w:rPr>
        <w:t xml:space="preserve"> i</w:t>
      </w:r>
      <w:r w:rsidR="00BB0DDB" w:rsidRPr="00BB0DDB">
        <w:rPr>
          <w:rFonts w:eastAsiaTheme="minorEastAsia"/>
          <w:lang w:eastAsia="zh-CN"/>
        </w:rPr>
        <w:t xml:space="preserve">nter-band </w:t>
      </w:r>
      <w:r w:rsidRPr="00694E2D">
        <w:rPr>
          <w:rFonts w:eastAsiaTheme="minorEastAsia"/>
          <w:lang w:eastAsia="zh-CN"/>
        </w:rPr>
        <w:t>CA band combinations</w:t>
      </w:r>
      <w:r w:rsidR="00707ECF" w:rsidRPr="00694E2D">
        <w:rPr>
          <w:rFonts w:eastAsiaTheme="minorEastAsia"/>
          <w:lang w:eastAsia="zh-CN"/>
        </w:rPr>
        <w:t xml:space="preserve"> defined in 3GPP TS 38.101-2</w:t>
      </w:r>
      <w:r w:rsidR="00BB0DDB" w:rsidRPr="00BB0DDB">
        <w:rPr>
          <w:rFonts w:eastAsiaTheme="minorEastAsia"/>
          <w:lang w:eastAsia="zh-CN"/>
        </w:rPr>
        <w:t xml:space="preserve"> </w:t>
      </w:r>
      <w:r w:rsidR="00BB0DDB" w:rsidRPr="00694E2D">
        <w:rPr>
          <w:rFonts w:eastAsiaTheme="minorEastAsia"/>
          <w:lang w:eastAsia="zh-CN"/>
        </w:rPr>
        <w:t>belong to the across different groups</w:t>
      </w:r>
      <w:r w:rsidR="000C14C5" w:rsidRPr="00694E2D">
        <w:rPr>
          <w:rFonts w:eastAsiaTheme="minorEastAsia"/>
          <w:lang w:eastAsia="zh-CN"/>
        </w:rPr>
        <w:t xml:space="preserve">, </w:t>
      </w:r>
      <w:r w:rsidR="00BB0DDB">
        <w:rPr>
          <w:rFonts w:eastAsiaTheme="minorEastAsia"/>
          <w:lang w:eastAsia="zh-CN"/>
        </w:rPr>
        <w:t>i</w:t>
      </w:r>
      <w:r w:rsidR="008663EE">
        <w:rPr>
          <w:rFonts w:eastAsiaTheme="minorEastAsia"/>
          <w:lang w:eastAsia="zh-CN"/>
        </w:rPr>
        <w:t>.</w:t>
      </w:r>
      <w:r w:rsidR="00BB0DDB">
        <w:rPr>
          <w:rFonts w:eastAsiaTheme="minorEastAsia"/>
          <w:lang w:eastAsia="zh-CN"/>
        </w:rPr>
        <w:t>e</w:t>
      </w:r>
      <w:r w:rsidR="00BB0DDB">
        <w:rPr>
          <w:rFonts w:eastAsiaTheme="minorEastAsia" w:hint="eastAsia"/>
          <w:lang w:eastAsia="zh-CN"/>
        </w:rPr>
        <w:t>.</w:t>
      </w:r>
      <w:r w:rsidR="00707ECF" w:rsidRPr="00694E2D">
        <w:rPr>
          <w:rFonts w:eastAsiaTheme="minorEastAsia"/>
          <w:lang w:eastAsia="zh-CN"/>
        </w:rPr>
        <w:t xml:space="preserve"> </w:t>
      </w:r>
      <w:r w:rsidRPr="00694E2D">
        <w:rPr>
          <w:rFonts w:eastAsiaTheme="minorEastAsia"/>
          <w:lang w:eastAsia="zh-CN"/>
        </w:rPr>
        <w:t xml:space="preserve">CA_n257-n259, CA_n258-n260, CA_n260-n261. </w:t>
      </w:r>
      <w:r w:rsidR="00BB0DDB">
        <w:rPr>
          <w:rFonts w:eastAsiaTheme="minorEastAsia"/>
          <w:lang w:eastAsia="zh-CN"/>
        </w:rPr>
        <w:t xml:space="preserve">They </w:t>
      </w:r>
      <w:r w:rsidR="00BB0DDB" w:rsidRPr="0087306A">
        <w:t xml:space="preserve">are potential candidates for </w:t>
      </w:r>
      <w:r w:rsidR="00BB0DDB" w:rsidRPr="001B5D3A">
        <w:t xml:space="preserve">FR2 multi-band </w:t>
      </w:r>
      <w:r w:rsidR="00BB0DDB">
        <w:t>RIB.</w:t>
      </w:r>
    </w:p>
    <w:p w14:paraId="1DDFFFFD" w14:textId="77777777" w:rsidR="00F357A4" w:rsidRDefault="00F357A4" w:rsidP="000122EB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14:paraId="75A849AB" w14:textId="270B3B75" w:rsidR="004B08AB" w:rsidRPr="00ED4FF2" w:rsidRDefault="00BB0DDB" w:rsidP="00F940BB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lastRenderedPageBreak/>
        <w:t>From the aspect of</w:t>
      </w:r>
      <w:r>
        <w:rPr>
          <w:rFonts w:eastAsia="宋体"/>
          <w:lang w:eastAsia="zh-CN"/>
        </w:rPr>
        <w:t xml:space="preserve"> spectrum allocation,</w:t>
      </w:r>
      <w:r>
        <w:rPr>
          <w:rFonts w:eastAsia="宋体"/>
          <w:lang w:val="en-US" w:eastAsia="zh-CN"/>
        </w:rPr>
        <w:t xml:space="preserve"> </w:t>
      </w:r>
      <w:r w:rsidR="00707ECF" w:rsidRPr="00707ECF">
        <w:rPr>
          <w:rFonts w:eastAsia="宋体"/>
          <w:lang w:val="en-US" w:eastAsia="zh-CN"/>
        </w:rPr>
        <w:t xml:space="preserve">some countries </w:t>
      </w:r>
      <w:r w:rsidR="00707ECF" w:rsidRPr="00707ECF">
        <w:rPr>
          <w:rFonts w:eastAsia="宋体" w:hint="eastAsia"/>
          <w:lang w:val="en-US" w:eastAsia="zh-CN"/>
        </w:rPr>
        <w:t>/</w:t>
      </w:r>
      <w:r w:rsidR="00707ECF" w:rsidRPr="00707ECF">
        <w:rPr>
          <w:rFonts w:eastAsia="宋体"/>
          <w:lang w:val="en-US" w:eastAsia="zh-CN"/>
        </w:rPr>
        <w:t>regions have potential needs for multi-band RIB across different groups</w:t>
      </w:r>
      <w:r w:rsidR="00707ECF">
        <w:rPr>
          <w:rFonts w:eastAsia="宋体"/>
          <w:lang w:val="en-US" w:eastAsia="zh-CN"/>
        </w:rPr>
        <w:t>.</w:t>
      </w:r>
      <w:r w:rsidR="006F7506">
        <w:rPr>
          <w:rFonts w:eastAsia="宋体"/>
          <w:lang w:val="en-US" w:eastAsia="zh-CN"/>
        </w:rPr>
        <w:t xml:space="preserve"> </w:t>
      </w:r>
      <w:r w:rsidR="00ED4FF2">
        <w:rPr>
          <w:rFonts w:eastAsia="宋体" w:hint="eastAsia"/>
          <w:lang w:val="en-US" w:eastAsia="zh-CN"/>
        </w:rPr>
        <w:t>As</w:t>
      </w:r>
      <w:r w:rsidR="00ED4FF2">
        <w:rPr>
          <w:rFonts w:eastAsia="宋体"/>
          <w:lang w:val="en-US" w:eastAsia="zh-CN"/>
        </w:rPr>
        <w:t xml:space="preserve"> </w:t>
      </w:r>
      <w:r w:rsidR="00ED4FF2">
        <w:rPr>
          <w:rFonts w:eastAsia="宋体" w:hint="eastAsia"/>
          <w:lang w:val="en-US" w:eastAsia="zh-CN"/>
        </w:rPr>
        <w:t>T</w:t>
      </w:r>
      <w:r w:rsidR="00ED4FF2">
        <w:rPr>
          <w:rFonts w:eastAsia="宋体"/>
          <w:lang w:val="en-US" w:eastAsia="zh-CN"/>
        </w:rPr>
        <w:t xml:space="preserve">able 1 shows, </w:t>
      </w:r>
      <w:r w:rsidR="00ED4FF2" w:rsidRPr="00AF6A82">
        <w:rPr>
          <w:rFonts w:eastAsia="宋体"/>
          <w:lang w:val="en-US" w:eastAsia="zh-CN"/>
        </w:rPr>
        <w:t>24-28G spectrum has been released in many countries and regions</w:t>
      </w:r>
      <w:r w:rsidR="00ED4FF2">
        <w:rPr>
          <w:rFonts w:eastAsia="宋体"/>
          <w:lang w:val="en-US" w:eastAsia="zh-CN"/>
        </w:rPr>
        <w:t>,</w:t>
      </w:r>
      <w:r w:rsidR="00ED4FF2" w:rsidRPr="00AF6A82">
        <w:rPr>
          <w:rFonts w:eastAsia="宋体"/>
          <w:lang w:val="en-US" w:eastAsia="zh-CN"/>
        </w:rPr>
        <w:t xml:space="preserve"> </w:t>
      </w:r>
      <w:r w:rsidR="00ED4FF2">
        <w:rPr>
          <w:rFonts w:eastAsia="宋体"/>
          <w:lang w:val="en-US" w:eastAsia="zh-CN"/>
        </w:rPr>
        <w:t>and</w:t>
      </w:r>
      <w:r w:rsidR="00ED4FF2" w:rsidRPr="00AF6A82">
        <w:rPr>
          <w:rFonts w:eastAsia="宋体"/>
          <w:lang w:val="en-US" w:eastAsia="zh-CN"/>
        </w:rPr>
        <w:t xml:space="preserve"> more and more countries will release </w:t>
      </w:r>
      <w:r w:rsidR="00ED4FF2">
        <w:rPr>
          <w:rFonts w:eastAsia="宋体"/>
          <w:lang w:val="en-US" w:eastAsia="zh-CN"/>
        </w:rPr>
        <w:t>37-</w:t>
      </w:r>
      <w:r w:rsidR="00ED4FF2" w:rsidRPr="00AF6A82">
        <w:rPr>
          <w:rFonts w:eastAsia="宋体"/>
          <w:lang w:val="en-US" w:eastAsia="zh-CN"/>
        </w:rPr>
        <w:t>40G spectrum</w:t>
      </w:r>
      <w:r w:rsidR="00ED4FF2">
        <w:rPr>
          <w:rFonts w:eastAsia="宋体"/>
          <w:lang w:val="en-US" w:eastAsia="zh-CN"/>
        </w:rPr>
        <w:t>. It can be expected</w:t>
      </w:r>
      <w:r w:rsidR="00ED4FF2" w:rsidRPr="00AF6A82">
        <w:rPr>
          <w:rFonts w:eastAsia="宋体"/>
          <w:lang w:val="en-US" w:eastAsia="zh-CN"/>
        </w:rPr>
        <w:t xml:space="preserve"> more combinations </w:t>
      </w:r>
      <w:r w:rsidR="00ED4FF2" w:rsidRPr="00B56381">
        <w:rPr>
          <w:rFonts w:eastAsia="MS Mincho"/>
        </w:rPr>
        <w:t>across different groups</w:t>
      </w:r>
      <w:r w:rsidR="00ED4FF2" w:rsidRPr="00AF6A82">
        <w:rPr>
          <w:rFonts w:eastAsia="宋体"/>
          <w:lang w:val="en-US" w:eastAsia="zh-CN"/>
        </w:rPr>
        <w:t xml:space="preserve"> will be available</w:t>
      </w:r>
      <w:r w:rsidR="00ED4FF2">
        <w:rPr>
          <w:rFonts w:eastAsia="宋体"/>
          <w:lang w:val="en-US" w:eastAsia="zh-CN"/>
        </w:rPr>
        <w:t xml:space="preserve"> in the future</w:t>
      </w:r>
      <w:r w:rsidR="00ED4FF2" w:rsidRPr="00AF6A82">
        <w:rPr>
          <w:rFonts w:eastAsia="宋体"/>
          <w:lang w:val="en-US" w:eastAsia="zh-CN"/>
        </w:rPr>
        <w:t xml:space="preserve">. </w:t>
      </w:r>
    </w:p>
    <w:p w14:paraId="541F10DE" w14:textId="77777777" w:rsidR="006F7506" w:rsidRDefault="006F7506" w:rsidP="004B08AB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14:paraId="46D6F648" w14:textId="036726FC" w:rsidR="000122EB" w:rsidRDefault="00A63364" w:rsidP="00A63364">
      <w:pPr>
        <w:pStyle w:val="TF"/>
        <w:ind w:left="432"/>
        <w:rPr>
          <w:rFonts w:ascii="Times New Roman" w:eastAsia="宋体" w:hAnsi="Times New Roman"/>
          <w:b w:val="0"/>
          <w:lang w:val="en-US" w:eastAsia="zh-CN"/>
        </w:rPr>
      </w:pPr>
      <w:r w:rsidRPr="00AF6A82">
        <w:rPr>
          <w:rFonts w:ascii="Times New Roman" w:eastAsia="宋体" w:hAnsi="Times New Roman"/>
          <w:b w:val="0"/>
          <w:lang w:val="en-US" w:eastAsia="zh-CN"/>
        </w:rPr>
        <w:t xml:space="preserve">Table </w:t>
      </w:r>
      <w:r w:rsidR="00707ECF" w:rsidRPr="00AF6A82">
        <w:rPr>
          <w:rFonts w:ascii="Times New Roman" w:eastAsia="宋体" w:hAnsi="Times New Roman"/>
          <w:b w:val="0"/>
          <w:lang w:val="en-US" w:eastAsia="zh-CN"/>
        </w:rPr>
        <w:t>2</w:t>
      </w:r>
      <w:r w:rsidRPr="00AF6A82">
        <w:rPr>
          <w:rFonts w:ascii="Times New Roman" w:eastAsia="宋体" w:hAnsi="Times New Roman"/>
          <w:b w:val="0"/>
          <w:lang w:val="en-US" w:eastAsia="zh-CN"/>
        </w:rPr>
        <w:t>:</w:t>
      </w:r>
      <w:r w:rsidRPr="00D50DDC">
        <w:rPr>
          <w:rFonts w:ascii="Times New Roman" w:eastAsia="宋体" w:hAnsi="Times New Roman"/>
          <w:b w:val="0"/>
          <w:lang w:val="en-US" w:eastAsia="zh-CN"/>
        </w:rPr>
        <w:t xml:space="preserve"> </w:t>
      </w:r>
      <w:r w:rsidRPr="00A63364">
        <w:rPr>
          <w:rFonts w:ascii="Times New Roman" w:eastAsia="宋体" w:hAnsi="Times New Roman"/>
          <w:b w:val="0"/>
          <w:lang w:val="en-US" w:eastAsia="zh-CN"/>
        </w:rPr>
        <w:t>mmWave spectrum allocation outlook in some countries/regions</w:t>
      </w:r>
    </w:p>
    <w:tbl>
      <w:tblPr>
        <w:tblW w:w="9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0"/>
        <w:gridCol w:w="1485"/>
        <w:gridCol w:w="1144"/>
        <w:gridCol w:w="5672"/>
      </w:tblGrid>
      <w:tr w:rsidR="00557876" w:rsidRPr="006F7506" w14:paraId="0C9FDD7C" w14:textId="61B59357" w:rsidTr="00AF6A82">
        <w:trPr>
          <w:trHeight w:val="615"/>
          <w:jc w:val="center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9F9691B" w14:textId="14520E25" w:rsidR="00557876" w:rsidRPr="00CD2F84" w:rsidRDefault="00557876" w:rsidP="006F750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微软雅黑"/>
                <w:b/>
                <w:bCs/>
                <w:sz w:val="16"/>
                <w:szCs w:val="21"/>
                <w:lang w:val="en-US" w:eastAsia="zh-CN"/>
              </w:rPr>
            </w:pPr>
            <w:r w:rsidRPr="00CD2F84">
              <w:rPr>
                <w:rFonts w:eastAsia="微软雅黑"/>
                <w:b/>
                <w:bCs/>
                <w:sz w:val="16"/>
                <w:szCs w:val="21"/>
                <w:lang w:val="en-US" w:eastAsia="zh-CN"/>
              </w:rPr>
              <w:t>Spectrum</w:t>
            </w:r>
          </w:p>
        </w:tc>
        <w:tc>
          <w:tcPr>
            <w:tcW w:w="1485" w:type="dxa"/>
            <w:shd w:val="clear" w:color="auto" w:fill="auto"/>
            <w:hideMark/>
          </w:tcPr>
          <w:p w14:paraId="20423236" w14:textId="77777777" w:rsidR="00557876" w:rsidRPr="00CD2F84" w:rsidRDefault="00557876" w:rsidP="006F75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微软雅黑"/>
                <w:b/>
                <w:bCs/>
                <w:sz w:val="16"/>
                <w:szCs w:val="21"/>
                <w:lang w:val="en-US" w:eastAsia="zh-CN"/>
              </w:rPr>
            </w:pPr>
            <w:r w:rsidRPr="00CD2F84">
              <w:rPr>
                <w:rFonts w:eastAsia="微软雅黑"/>
                <w:b/>
                <w:bCs/>
                <w:sz w:val="16"/>
                <w:szCs w:val="21"/>
                <w:lang w:val="en-US" w:eastAsia="zh-CN"/>
              </w:rPr>
              <w:t>24-28GHz</w:t>
            </w:r>
            <w:r w:rsidRPr="00CD2F84">
              <w:rPr>
                <w:rFonts w:eastAsia="微软雅黑"/>
                <w:b/>
                <w:bCs/>
                <w:sz w:val="16"/>
                <w:szCs w:val="21"/>
                <w:lang w:val="en-US" w:eastAsia="zh-CN"/>
              </w:rPr>
              <w:br/>
            </w:r>
            <w:r w:rsidRPr="00CD2F84">
              <w:rPr>
                <w:rFonts w:eastAsia="微软雅黑"/>
                <w:b/>
                <w:bCs/>
                <w:sz w:val="16"/>
                <w:szCs w:val="18"/>
                <w:lang w:val="en-US" w:eastAsia="zh-CN"/>
              </w:rPr>
              <w:t>(n257,n258,n261)</w:t>
            </w:r>
          </w:p>
        </w:tc>
        <w:tc>
          <w:tcPr>
            <w:tcW w:w="1144" w:type="dxa"/>
            <w:shd w:val="clear" w:color="auto" w:fill="auto"/>
            <w:hideMark/>
          </w:tcPr>
          <w:p w14:paraId="268D0FB2" w14:textId="77777777" w:rsidR="00557876" w:rsidRPr="00CD2F84" w:rsidRDefault="00557876" w:rsidP="008978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微软雅黑"/>
                <w:b/>
                <w:bCs/>
                <w:sz w:val="16"/>
                <w:szCs w:val="21"/>
                <w:lang w:val="en-US" w:eastAsia="zh-CN"/>
              </w:rPr>
            </w:pPr>
            <w:r w:rsidRPr="00CD2F84">
              <w:rPr>
                <w:rFonts w:eastAsia="微软雅黑"/>
                <w:b/>
                <w:bCs/>
                <w:sz w:val="16"/>
                <w:szCs w:val="21"/>
                <w:lang w:val="en-US" w:eastAsia="zh-CN"/>
              </w:rPr>
              <w:t>37-40GHz</w:t>
            </w:r>
            <w:r w:rsidRPr="00CD2F84">
              <w:rPr>
                <w:rFonts w:eastAsia="微软雅黑"/>
                <w:b/>
                <w:bCs/>
                <w:sz w:val="16"/>
                <w:szCs w:val="21"/>
                <w:lang w:val="en-US" w:eastAsia="zh-CN"/>
              </w:rPr>
              <w:br/>
            </w:r>
            <w:r w:rsidRPr="00CD2F84">
              <w:rPr>
                <w:rFonts w:eastAsia="微软雅黑"/>
                <w:b/>
                <w:bCs/>
                <w:sz w:val="16"/>
                <w:szCs w:val="18"/>
                <w:lang w:val="en-US" w:eastAsia="zh-CN"/>
              </w:rPr>
              <w:t>(n259,n260)</w:t>
            </w:r>
          </w:p>
        </w:tc>
        <w:tc>
          <w:tcPr>
            <w:tcW w:w="5672" w:type="dxa"/>
          </w:tcPr>
          <w:p w14:paraId="0DE25A42" w14:textId="0B6C0759" w:rsidR="00557876" w:rsidRPr="00CD2F84" w:rsidRDefault="004440BD" w:rsidP="008978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微软雅黑"/>
                <w:b/>
                <w:bCs/>
                <w:sz w:val="16"/>
                <w:szCs w:val="21"/>
                <w:lang w:val="en-US" w:eastAsia="zh-CN"/>
              </w:rPr>
            </w:pPr>
            <w:r w:rsidRPr="004440BD">
              <w:rPr>
                <w:rFonts w:eastAsia="微软雅黑"/>
                <w:b/>
                <w:bCs/>
                <w:sz w:val="16"/>
                <w:szCs w:val="21"/>
                <w:lang w:val="en-US" w:eastAsia="zh-CN"/>
              </w:rPr>
              <w:t>Reference source</w:t>
            </w:r>
          </w:p>
        </w:tc>
      </w:tr>
      <w:tr w:rsidR="00557876" w:rsidRPr="00B632DA" w14:paraId="25FA23F5" w14:textId="3FAD4DCC" w:rsidTr="00AF6A82">
        <w:trPr>
          <w:trHeight w:val="360"/>
          <w:jc w:val="center"/>
        </w:trPr>
        <w:tc>
          <w:tcPr>
            <w:tcW w:w="1340" w:type="dxa"/>
            <w:shd w:val="clear" w:color="auto" w:fill="auto"/>
            <w:vAlign w:val="center"/>
            <w:hideMark/>
          </w:tcPr>
          <w:p w14:paraId="6C008BE7" w14:textId="77777777" w:rsidR="00557876" w:rsidRPr="00CD2F84" w:rsidRDefault="00557876" w:rsidP="006F750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</w:pPr>
            <w:r w:rsidRPr="00CD2F84"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  <w:t>China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14:paraId="6C03FD0C" w14:textId="52468A35" w:rsidR="00557876" w:rsidRPr="00CD2F84" w:rsidRDefault="00996BCB" w:rsidP="006F75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微软雅黑"/>
                <w:sz w:val="16"/>
                <w:szCs w:val="21"/>
                <w:lang w:val="en-US" w:eastAsia="zh-CN"/>
              </w:rPr>
            </w:pPr>
            <w:r w:rsidRPr="00CD2F84">
              <w:rPr>
                <w:rFonts w:eastAsia="微软雅黑"/>
                <w:sz w:val="16"/>
                <w:szCs w:val="21"/>
                <w:lang w:val="en-US" w:eastAsia="zh-CN"/>
              </w:rPr>
              <w:t>[</w:t>
            </w:r>
            <w:r w:rsidR="00557876" w:rsidRPr="00CD2F84">
              <w:rPr>
                <w:rFonts w:eastAsia="微软雅黑"/>
                <w:sz w:val="16"/>
                <w:szCs w:val="21"/>
                <w:lang w:val="en-US" w:eastAsia="zh-CN"/>
              </w:rPr>
              <w:t>24.5-27.5</w:t>
            </w:r>
            <w:r w:rsidRPr="00CD2F84">
              <w:rPr>
                <w:rFonts w:eastAsia="微软雅黑"/>
                <w:sz w:val="16"/>
                <w:szCs w:val="21"/>
                <w:lang w:val="en-US" w:eastAsia="zh-CN"/>
              </w:rPr>
              <w:t>]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14:paraId="700FB75B" w14:textId="2E2F1EEC" w:rsidR="00557876" w:rsidRPr="00CD2F84" w:rsidRDefault="00996BCB" w:rsidP="006F75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微软雅黑"/>
                <w:sz w:val="16"/>
                <w:szCs w:val="21"/>
                <w:lang w:val="en-US" w:eastAsia="zh-CN"/>
              </w:rPr>
            </w:pPr>
            <w:r w:rsidRPr="00CD2F84">
              <w:rPr>
                <w:rFonts w:eastAsia="微软雅黑"/>
                <w:sz w:val="16"/>
                <w:szCs w:val="21"/>
                <w:lang w:val="en-US" w:eastAsia="zh-CN"/>
              </w:rPr>
              <w:t>[</w:t>
            </w:r>
            <w:r w:rsidR="00557876" w:rsidRPr="00CD2F84">
              <w:rPr>
                <w:rFonts w:eastAsia="微软雅黑"/>
                <w:sz w:val="16"/>
                <w:szCs w:val="21"/>
                <w:lang w:val="en-US" w:eastAsia="zh-CN"/>
              </w:rPr>
              <w:t>37.5-42.5</w:t>
            </w:r>
            <w:r w:rsidRPr="00CD2F84">
              <w:rPr>
                <w:rFonts w:eastAsia="微软雅黑"/>
                <w:sz w:val="16"/>
                <w:szCs w:val="21"/>
                <w:lang w:val="en-US" w:eastAsia="zh-CN"/>
              </w:rPr>
              <w:t>]</w:t>
            </w:r>
          </w:p>
        </w:tc>
        <w:tc>
          <w:tcPr>
            <w:tcW w:w="5672" w:type="dxa"/>
            <w:shd w:val="clear" w:color="auto" w:fill="auto"/>
          </w:tcPr>
          <w:p w14:paraId="07879CF9" w14:textId="650B1F18" w:rsidR="00E7303E" w:rsidRDefault="00E7303E" w:rsidP="00AF6A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微软雅黑"/>
                <w:sz w:val="16"/>
                <w:szCs w:val="21"/>
                <w:lang w:val="en-US" w:eastAsia="zh-CN"/>
              </w:rPr>
            </w:pPr>
            <w:r w:rsidRPr="00CD2F84">
              <w:rPr>
                <w:rFonts w:eastAsia="微软雅黑"/>
                <w:sz w:val="16"/>
                <w:szCs w:val="21"/>
                <w:lang w:val="en-US" w:eastAsia="zh-CN"/>
              </w:rPr>
              <w:t xml:space="preserve">In 2017, the </w:t>
            </w:r>
            <w:r w:rsidR="004440BD">
              <w:rPr>
                <w:rFonts w:eastAsia="微软雅黑"/>
                <w:sz w:val="16"/>
                <w:szCs w:val="21"/>
                <w:lang w:val="en-US" w:eastAsia="zh-CN"/>
              </w:rPr>
              <w:t>MIIT</w:t>
            </w:r>
            <w:r w:rsidR="000F6FDE" w:rsidRPr="00CD2F84">
              <w:rPr>
                <w:rFonts w:eastAsia="微软雅黑"/>
                <w:sz w:val="16"/>
                <w:szCs w:val="21"/>
                <w:lang w:val="en-US" w:eastAsia="zh-CN"/>
              </w:rPr>
              <w:t xml:space="preserve"> </w:t>
            </w:r>
            <w:r w:rsidRPr="00CD2F84">
              <w:rPr>
                <w:rFonts w:eastAsia="微软雅黑"/>
                <w:sz w:val="16"/>
                <w:szCs w:val="21"/>
                <w:lang w:val="en-US" w:eastAsia="zh-CN"/>
              </w:rPr>
              <w:t xml:space="preserve">approved the 24.75-27.5 GHz and 37-42.5 GHz frequency bands for 5G </w:t>
            </w:r>
            <w:r w:rsidR="000F6FDE" w:rsidRPr="00CD2F84">
              <w:rPr>
                <w:rFonts w:eastAsia="微软雅黑"/>
                <w:sz w:val="16"/>
                <w:szCs w:val="21"/>
                <w:lang w:val="en-US" w:eastAsia="zh-CN"/>
              </w:rPr>
              <w:t>R&amp;D</w:t>
            </w:r>
            <w:r w:rsidR="00110636" w:rsidRPr="00CD2F84">
              <w:rPr>
                <w:rFonts w:eastAsia="微软雅黑"/>
                <w:sz w:val="16"/>
                <w:szCs w:val="21"/>
                <w:lang w:val="en-US" w:eastAsia="zh-CN"/>
              </w:rPr>
              <w:t xml:space="preserve"> trial</w:t>
            </w:r>
            <w:r w:rsidR="002A6E95">
              <w:rPr>
                <w:rFonts w:eastAsia="微软雅黑"/>
                <w:sz w:val="16"/>
                <w:szCs w:val="21"/>
                <w:lang w:val="en-US" w:eastAsia="zh-CN"/>
              </w:rPr>
              <w:t xml:space="preserve"> in China</w:t>
            </w:r>
            <w:r w:rsidR="002A6E95">
              <w:rPr>
                <w:rFonts w:eastAsia="微软雅黑" w:hint="eastAsia"/>
                <w:sz w:val="16"/>
                <w:szCs w:val="21"/>
                <w:lang w:val="en-US" w:eastAsia="zh-CN"/>
              </w:rPr>
              <w:t>.</w:t>
            </w:r>
          </w:p>
          <w:p w14:paraId="768E714F" w14:textId="564AA049" w:rsidR="002A6E95" w:rsidRPr="002A6E95" w:rsidRDefault="005823A6" w:rsidP="000F6F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微软雅黑"/>
                <w:color w:val="C00000"/>
                <w:sz w:val="16"/>
                <w:szCs w:val="21"/>
                <w:lang w:val="en-US" w:eastAsia="zh-CN"/>
              </w:rPr>
            </w:pPr>
            <w:hyperlink r:id="rId8" w:history="1">
              <w:r w:rsidR="002A6E95" w:rsidRPr="00CD2F84">
                <w:rPr>
                  <w:rStyle w:val="ae"/>
                  <w:rFonts w:eastAsia="微软雅黑"/>
                  <w:sz w:val="16"/>
                  <w:szCs w:val="21"/>
                  <w:lang w:val="en-US" w:eastAsia="zh-CN"/>
                </w:rPr>
                <w:t>https://www.miit.gov.cn/jgsj/wgj/gzdt/art/2020/art_1f860f6b14684ba0aa3a876c1ca9050d.html</w:t>
              </w:r>
            </w:hyperlink>
          </w:p>
        </w:tc>
      </w:tr>
      <w:tr w:rsidR="00557876" w:rsidRPr="006F7506" w14:paraId="70A038B7" w14:textId="519DDA9C" w:rsidTr="00AF6A82">
        <w:trPr>
          <w:trHeight w:val="360"/>
          <w:jc w:val="center"/>
        </w:trPr>
        <w:tc>
          <w:tcPr>
            <w:tcW w:w="1340" w:type="dxa"/>
            <w:shd w:val="clear" w:color="auto" w:fill="auto"/>
            <w:vAlign w:val="center"/>
            <w:hideMark/>
          </w:tcPr>
          <w:p w14:paraId="08423843" w14:textId="77777777" w:rsidR="00557876" w:rsidRPr="00CD2F84" w:rsidRDefault="00557876" w:rsidP="006F750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</w:pPr>
            <w:r w:rsidRPr="00CD2F84"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  <w:t>Japan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14:paraId="11269F7E" w14:textId="1AE11693" w:rsidR="00557876" w:rsidRPr="00CD2F84" w:rsidRDefault="00557876" w:rsidP="00473B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</w:pPr>
            <w:r w:rsidRPr="00CD2F84"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  <w:t>2</w:t>
            </w:r>
            <w:r w:rsidR="00473B1B" w:rsidRPr="00CD2F84"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  <w:t>7</w:t>
            </w:r>
            <w:r w:rsidR="00110636" w:rsidRPr="00CD2F84"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  <w:t>.0</w:t>
            </w:r>
            <w:r w:rsidRPr="00CD2F84"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  <w:t>-28.</w:t>
            </w:r>
            <w:r w:rsidR="00473B1B" w:rsidRPr="00CD2F84"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  <w:t>2,</w:t>
            </w:r>
          </w:p>
          <w:p w14:paraId="6F75160A" w14:textId="5506FFFF" w:rsidR="00473B1B" w:rsidRPr="00CD2F84" w:rsidRDefault="00473B1B" w:rsidP="00473B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</w:pPr>
            <w:r w:rsidRPr="00CD2F84"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  <w:t>29.1-29.5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14:paraId="79DB6435" w14:textId="20621759" w:rsidR="00557876" w:rsidRPr="00CD2F84" w:rsidRDefault="00996BCB" w:rsidP="002514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微软雅黑"/>
                <w:sz w:val="16"/>
                <w:szCs w:val="21"/>
                <w:lang w:val="en-US" w:eastAsia="zh-CN"/>
              </w:rPr>
            </w:pPr>
            <w:r w:rsidRPr="00CD2F84">
              <w:rPr>
                <w:rFonts w:eastAsia="微软雅黑"/>
                <w:sz w:val="16"/>
                <w:szCs w:val="21"/>
                <w:lang w:val="en-US" w:eastAsia="zh-CN"/>
              </w:rPr>
              <w:t>[39</w:t>
            </w:r>
            <w:r w:rsidR="002514E3">
              <w:rPr>
                <w:rFonts w:eastAsia="微软雅黑"/>
                <w:sz w:val="16"/>
                <w:szCs w:val="21"/>
                <w:lang w:val="en-US" w:eastAsia="zh-CN"/>
              </w:rPr>
              <w:t>.5-43.5</w:t>
            </w:r>
            <w:r w:rsidRPr="00CD2F84">
              <w:rPr>
                <w:rFonts w:eastAsia="微软雅黑"/>
                <w:sz w:val="16"/>
                <w:szCs w:val="21"/>
                <w:lang w:val="en-US" w:eastAsia="zh-CN"/>
              </w:rPr>
              <w:t>]</w:t>
            </w:r>
          </w:p>
        </w:tc>
        <w:tc>
          <w:tcPr>
            <w:tcW w:w="5672" w:type="dxa"/>
            <w:shd w:val="clear" w:color="auto" w:fill="auto"/>
          </w:tcPr>
          <w:p w14:paraId="53112958" w14:textId="73738AF3" w:rsidR="00557876" w:rsidRPr="00CD2F84" w:rsidRDefault="005823A6" w:rsidP="001106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微软雅黑"/>
                <w:sz w:val="16"/>
                <w:szCs w:val="21"/>
                <w:lang w:val="en-US" w:eastAsia="zh-CN"/>
              </w:rPr>
            </w:pPr>
            <w:hyperlink r:id="rId9" w:history="1">
              <w:r w:rsidR="00BA77C5" w:rsidRPr="00AF6A82">
                <w:rPr>
                  <w:rFonts w:eastAsia="微软雅黑"/>
                  <w:sz w:val="16"/>
                  <w:szCs w:val="21"/>
                  <w:lang w:val="en-US" w:eastAsia="zh-CN"/>
                </w:rPr>
                <w:t>https://5gobservatory.eu/japan-assigns-5g-spectrum-to-four-operators/</w:t>
              </w:r>
            </w:hyperlink>
          </w:p>
          <w:p w14:paraId="581506FC" w14:textId="054E60EA" w:rsidR="00110636" w:rsidRPr="00CD2F84" w:rsidRDefault="00BA77C5" w:rsidP="001106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微软雅黑"/>
                <w:sz w:val="16"/>
                <w:szCs w:val="21"/>
                <w:lang w:val="en-US" w:eastAsia="zh-CN"/>
              </w:rPr>
            </w:pPr>
            <w:r w:rsidRPr="00CD2F84">
              <w:rPr>
                <w:rFonts w:eastAsia="微软雅黑"/>
                <w:sz w:val="16"/>
                <w:szCs w:val="21"/>
                <w:lang w:val="en-US" w:eastAsia="zh-CN"/>
              </w:rPr>
              <w:t xml:space="preserve">In 2019, </w:t>
            </w:r>
            <w:r w:rsidR="004440BD">
              <w:rPr>
                <w:rFonts w:eastAsia="微软雅黑"/>
                <w:sz w:val="16"/>
                <w:szCs w:val="21"/>
                <w:lang w:val="en-US" w:eastAsia="zh-CN"/>
              </w:rPr>
              <w:t xml:space="preserve">the </w:t>
            </w:r>
            <w:r w:rsidRPr="00CD2F84">
              <w:rPr>
                <w:rFonts w:eastAsia="微软雅黑"/>
                <w:sz w:val="16"/>
                <w:szCs w:val="21"/>
                <w:lang w:val="en-US" w:eastAsia="zh-CN"/>
              </w:rPr>
              <w:t>MIC</w:t>
            </w:r>
            <w:r w:rsidR="004440BD">
              <w:rPr>
                <w:rFonts w:eastAsia="微软雅黑"/>
                <w:sz w:val="16"/>
                <w:szCs w:val="21"/>
                <w:lang w:val="en-US" w:eastAsia="zh-CN"/>
              </w:rPr>
              <w:t xml:space="preserve"> </w:t>
            </w:r>
            <w:r w:rsidRPr="00CD2F84">
              <w:rPr>
                <w:rFonts w:eastAsia="微软雅黑"/>
                <w:sz w:val="16"/>
                <w:szCs w:val="21"/>
                <w:lang w:val="en-US" w:eastAsia="zh-CN"/>
              </w:rPr>
              <w:t>assigned spectrum in the 28 GHz bands</w:t>
            </w:r>
            <w:r w:rsidR="004440BD">
              <w:rPr>
                <w:rFonts w:eastAsia="微软雅黑"/>
                <w:sz w:val="16"/>
                <w:szCs w:val="21"/>
                <w:lang w:val="en-US" w:eastAsia="zh-CN"/>
              </w:rPr>
              <w:t>;</w:t>
            </w:r>
          </w:p>
          <w:p w14:paraId="716782DE" w14:textId="3656B458" w:rsidR="00BA77C5" w:rsidRDefault="00110636" w:rsidP="002F42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微软雅黑"/>
                <w:sz w:val="16"/>
                <w:szCs w:val="21"/>
                <w:lang w:val="en-US" w:eastAsia="zh-CN"/>
              </w:rPr>
            </w:pPr>
            <w:r w:rsidRPr="00CD2F84">
              <w:rPr>
                <w:rFonts w:eastAsia="微软雅黑"/>
                <w:sz w:val="16"/>
                <w:szCs w:val="21"/>
                <w:lang w:val="en-US" w:eastAsia="zh-CN"/>
              </w:rPr>
              <w:t xml:space="preserve">26.6-27 GHz, 39.5–43.5 GHz </w:t>
            </w:r>
            <w:r w:rsidR="002514E3">
              <w:rPr>
                <w:rFonts w:eastAsia="微软雅黑"/>
                <w:sz w:val="16"/>
                <w:szCs w:val="21"/>
                <w:lang w:val="en-US" w:eastAsia="zh-CN"/>
              </w:rPr>
              <w:t xml:space="preserve">to be </w:t>
            </w:r>
            <w:r w:rsidRPr="00CD2F84">
              <w:rPr>
                <w:rFonts w:eastAsia="微软雅黑"/>
                <w:sz w:val="16"/>
                <w:szCs w:val="21"/>
                <w:lang w:val="en-US" w:eastAsia="zh-CN"/>
              </w:rPr>
              <w:t xml:space="preserve">studied </w:t>
            </w:r>
          </w:p>
          <w:p w14:paraId="4802E5FC" w14:textId="0A3185F9" w:rsidR="002514E3" w:rsidRDefault="002514E3" w:rsidP="002F42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微软雅黑"/>
                <w:sz w:val="16"/>
                <w:szCs w:val="21"/>
                <w:lang w:val="en-US" w:eastAsia="zh-CN"/>
              </w:rPr>
            </w:pPr>
            <w:r w:rsidRPr="002514E3">
              <w:rPr>
                <w:rFonts w:eastAsia="微软雅黑"/>
                <w:sz w:val="16"/>
                <w:szCs w:val="21"/>
                <w:lang w:val="en-US" w:eastAsia="zh-CN"/>
              </w:rPr>
              <w:t>https://www.tele.soumu.go.jp/resource/j/equ/mra/pdf/03/e/09.pdf</w:t>
            </w:r>
          </w:p>
          <w:p w14:paraId="2FD876B4" w14:textId="403F5428" w:rsidR="003041CC" w:rsidRPr="00CD2F84" w:rsidRDefault="002514E3" w:rsidP="002514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微软雅黑"/>
                <w:sz w:val="16"/>
                <w:szCs w:val="21"/>
                <w:lang w:val="en-US" w:eastAsia="zh-CN"/>
              </w:rPr>
            </w:pPr>
            <w:r w:rsidRPr="00AF6A82">
              <w:rPr>
                <w:rFonts w:eastAsia="微软雅黑"/>
                <w:sz w:val="16"/>
                <w:szCs w:val="21"/>
                <w:lang w:val="en-US" w:eastAsia="zh-CN"/>
              </w:rPr>
              <w:t>Calibration of Test Equipment in the 5G Era, MIC 2022</w:t>
            </w:r>
          </w:p>
        </w:tc>
      </w:tr>
      <w:tr w:rsidR="00557876" w:rsidRPr="006F7506" w14:paraId="431ED23C" w14:textId="2EB14DBD" w:rsidTr="00AF6A82">
        <w:trPr>
          <w:trHeight w:val="360"/>
          <w:jc w:val="center"/>
        </w:trPr>
        <w:tc>
          <w:tcPr>
            <w:tcW w:w="1340" w:type="dxa"/>
            <w:shd w:val="clear" w:color="auto" w:fill="auto"/>
            <w:vAlign w:val="center"/>
            <w:hideMark/>
          </w:tcPr>
          <w:p w14:paraId="3548E7CD" w14:textId="77777777" w:rsidR="00557876" w:rsidRPr="00CD2F84" w:rsidRDefault="00557876" w:rsidP="006F750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</w:pPr>
            <w:r w:rsidRPr="00CD2F84"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  <w:t>Europe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14:paraId="48F160D7" w14:textId="77777777" w:rsidR="00557876" w:rsidRPr="00CD2F84" w:rsidRDefault="00557876" w:rsidP="006F75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</w:pPr>
            <w:r w:rsidRPr="00CD2F84"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  <w:t>24.25-27.5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14:paraId="6F1CE8E0" w14:textId="2B280516" w:rsidR="00557876" w:rsidRPr="00CD2F84" w:rsidRDefault="00996BCB" w:rsidP="006F75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</w:pPr>
            <w:r w:rsidRPr="00CD2F84"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  <w:t>[40</w:t>
            </w:r>
            <w:r w:rsidR="002514E3"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  <w:t>.5-43.5</w:t>
            </w:r>
            <w:r w:rsidRPr="00CD2F84"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  <w:t>]</w:t>
            </w:r>
          </w:p>
        </w:tc>
        <w:tc>
          <w:tcPr>
            <w:tcW w:w="5672" w:type="dxa"/>
            <w:shd w:val="clear" w:color="auto" w:fill="auto"/>
          </w:tcPr>
          <w:p w14:paraId="32121535" w14:textId="5248EEFF" w:rsidR="002A6E95" w:rsidRPr="00AF6A82" w:rsidRDefault="00AF6A82" w:rsidP="008358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微软雅黑"/>
                <w:sz w:val="16"/>
                <w:szCs w:val="21"/>
                <w:lang w:val="en-US" w:eastAsia="zh-CN"/>
              </w:rPr>
            </w:pPr>
            <w:r w:rsidRPr="00AF6A82">
              <w:rPr>
                <w:rFonts w:eastAsia="微软雅黑"/>
                <w:sz w:val="16"/>
                <w:szCs w:val="21"/>
                <w:lang w:val="en-US" w:eastAsia="zh-CN"/>
              </w:rPr>
              <w:t xml:space="preserve">2022.11 </w:t>
            </w:r>
            <w:r w:rsidR="002A6E95" w:rsidRPr="00AF6A82">
              <w:rPr>
                <w:rFonts w:eastAsia="微软雅黑"/>
                <w:sz w:val="16"/>
                <w:szCs w:val="21"/>
                <w:lang w:val="en-US" w:eastAsia="zh-CN"/>
              </w:rPr>
              <w:t>CEPT Report 082  Harmonised least restrictive technical conditions for the 40.5-43.5 GHz frequency band</w:t>
            </w:r>
          </w:p>
          <w:p w14:paraId="630004D4" w14:textId="14CE55F6" w:rsidR="008358C3" w:rsidRPr="00AF6A82" w:rsidRDefault="002A6E95" w:rsidP="008358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Helvetica" w:hAnsi="Helvetica"/>
                <w:color w:val="333333"/>
                <w:sz w:val="21"/>
                <w:szCs w:val="21"/>
                <w:shd w:val="clear" w:color="auto" w:fill="F5F5F5"/>
              </w:rPr>
            </w:pPr>
            <w:r w:rsidRPr="00AF6A82">
              <w:rPr>
                <w:rFonts w:eastAsia="微软雅黑"/>
                <w:sz w:val="16"/>
                <w:szCs w:val="21"/>
                <w:lang w:val="en-US" w:eastAsia="zh-CN"/>
              </w:rPr>
              <w:t>https://docdb.cept.org/document/28574</w:t>
            </w:r>
          </w:p>
        </w:tc>
      </w:tr>
      <w:tr w:rsidR="00557876" w:rsidRPr="006F7506" w14:paraId="2C485A92" w14:textId="12C62990" w:rsidTr="00AF6A82">
        <w:trPr>
          <w:trHeight w:val="223"/>
          <w:jc w:val="center"/>
        </w:trPr>
        <w:tc>
          <w:tcPr>
            <w:tcW w:w="1340" w:type="dxa"/>
            <w:shd w:val="clear" w:color="auto" w:fill="auto"/>
            <w:vAlign w:val="center"/>
            <w:hideMark/>
          </w:tcPr>
          <w:p w14:paraId="10742131" w14:textId="77777777" w:rsidR="00557876" w:rsidRPr="00CD2F84" w:rsidRDefault="00557876" w:rsidP="006F750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</w:pPr>
            <w:r w:rsidRPr="00CD2F84"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  <w:t>USA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14:paraId="5229FCA9" w14:textId="77777777" w:rsidR="00557876" w:rsidRPr="00CD2F84" w:rsidRDefault="00557876" w:rsidP="006F75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</w:pPr>
            <w:r w:rsidRPr="00CD2F84"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  <w:t>24.25-28.35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14:paraId="2FCED183" w14:textId="27BE9352" w:rsidR="00557876" w:rsidRPr="00CD2F84" w:rsidRDefault="00557876" w:rsidP="003319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</w:pPr>
            <w:r w:rsidRPr="00CD2F84"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  <w:t>37</w:t>
            </w:r>
            <w:r w:rsidR="00331908"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  <w:t>.6</w:t>
            </w:r>
            <w:r w:rsidRPr="00CD2F84"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  <w:t>-40</w:t>
            </w:r>
          </w:p>
        </w:tc>
        <w:tc>
          <w:tcPr>
            <w:tcW w:w="5672" w:type="dxa"/>
            <w:shd w:val="clear" w:color="auto" w:fill="auto"/>
          </w:tcPr>
          <w:p w14:paraId="0FAFAFC2" w14:textId="7325C8BF" w:rsidR="00557876" w:rsidRPr="00AF6A82" w:rsidRDefault="00331908" w:rsidP="002F42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微软雅黑"/>
                <w:sz w:val="16"/>
                <w:szCs w:val="21"/>
                <w:lang w:val="en-US" w:eastAsia="zh-CN"/>
              </w:rPr>
            </w:pPr>
            <w:r w:rsidRPr="00AF6A82">
              <w:rPr>
                <w:rFonts w:eastAsia="微软雅黑"/>
                <w:sz w:val="16"/>
                <w:szCs w:val="21"/>
                <w:lang w:val="en-US" w:eastAsia="zh-CN"/>
              </w:rPr>
              <w:t>In 2019, the US auctioned licences in the 37.6–38.6 GHz, 38.6–40 GHz and 47.2–48.2 GHz frequency ranges to support 5G.</w:t>
            </w:r>
          </w:p>
          <w:p w14:paraId="5735260B" w14:textId="247842A4" w:rsidR="003041CC" w:rsidRPr="00CD2F84" w:rsidRDefault="003041CC" w:rsidP="002F42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</w:pPr>
            <w:r w:rsidRPr="00AF6A82">
              <w:rPr>
                <w:rFonts w:eastAsia="微软雅黑"/>
                <w:sz w:val="16"/>
                <w:szCs w:val="21"/>
                <w:lang w:val="en-US" w:eastAsia="zh-CN"/>
              </w:rPr>
              <w:t>https://www.govinfo.gov/content/pkg/CFR-2021-title47-vol2/pdf/CFR-2021-title47-vol2-part30.pdf</w:t>
            </w:r>
          </w:p>
        </w:tc>
      </w:tr>
      <w:tr w:rsidR="00557876" w:rsidRPr="006F7506" w14:paraId="33FA2F50" w14:textId="2D015EB2" w:rsidTr="00AF6A82">
        <w:trPr>
          <w:trHeight w:val="360"/>
          <w:jc w:val="center"/>
        </w:trPr>
        <w:tc>
          <w:tcPr>
            <w:tcW w:w="1340" w:type="dxa"/>
            <w:shd w:val="clear" w:color="auto" w:fill="auto"/>
            <w:vAlign w:val="center"/>
            <w:hideMark/>
          </w:tcPr>
          <w:p w14:paraId="6EC74D8E" w14:textId="77777777" w:rsidR="00557876" w:rsidRPr="00CD2F84" w:rsidRDefault="00557876" w:rsidP="006F750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</w:pPr>
            <w:r w:rsidRPr="00CD2F84"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  <w:t>Canada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14:paraId="6EF73B77" w14:textId="77777777" w:rsidR="00557876" w:rsidRPr="00CD2F84" w:rsidRDefault="00557876" w:rsidP="006F75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</w:pPr>
            <w:r w:rsidRPr="00CD2F84"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  <w:t>27.5-28.35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14:paraId="1DB1403D" w14:textId="105E117E" w:rsidR="00557876" w:rsidRPr="00CD2F84" w:rsidRDefault="00996BCB" w:rsidP="00AF6A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</w:pPr>
            <w:r w:rsidRPr="00CD2F84"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  <w:t>[3</w:t>
            </w:r>
            <w:r w:rsidR="00AF6A82"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  <w:t>8</w:t>
            </w:r>
            <w:r w:rsidRPr="00CD2F84"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  <w:t>]</w:t>
            </w:r>
          </w:p>
        </w:tc>
        <w:tc>
          <w:tcPr>
            <w:tcW w:w="5672" w:type="dxa"/>
            <w:shd w:val="clear" w:color="auto" w:fill="auto"/>
          </w:tcPr>
          <w:p w14:paraId="02DF0A16" w14:textId="3F37DF18" w:rsidR="00FA7308" w:rsidRPr="00AF6A82" w:rsidRDefault="00AF6A82" w:rsidP="00AF6A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微软雅黑"/>
                <w:sz w:val="16"/>
                <w:szCs w:val="21"/>
                <w:lang w:val="en-US" w:eastAsia="zh-CN"/>
              </w:rPr>
            </w:pPr>
            <w:r>
              <w:rPr>
                <w:rFonts w:eastAsia="微软雅黑"/>
                <w:sz w:val="16"/>
                <w:szCs w:val="21"/>
                <w:lang w:val="en-US" w:eastAsia="zh-CN"/>
              </w:rPr>
              <w:t xml:space="preserve">In </w:t>
            </w:r>
            <w:r w:rsidR="00FA7308" w:rsidRPr="00AF6A82">
              <w:rPr>
                <w:rFonts w:eastAsia="微软雅黑"/>
                <w:sz w:val="16"/>
                <w:szCs w:val="21"/>
                <w:lang w:val="en-US" w:eastAsia="zh-CN"/>
              </w:rPr>
              <w:t>2022</w:t>
            </w:r>
            <w:r>
              <w:rPr>
                <w:rFonts w:eastAsia="微软雅黑"/>
                <w:sz w:val="16"/>
                <w:szCs w:val="21"/>
                <w:lang w:val="en-US" w:eastAsia="zh-CN"/>
              </w:rPr>
              <w:t xml:space="preserve"> </w:t>
            </w:r>
            <w:r w:rsidR="00FA7308" w:rsidRPr="00AF6A82">
              <w:rPr>
                <w:rFonts w:eastAsia="微软雅黑"/>
                <w:sz w:val="16"/>
                <w:szCs w:val="21"/>
                <w:lang w:val="en-US" w:eastAsia="zh-CN"/>
              </w:rPr>
              <w:t>Consultation on a Policy and Licensing Framework for Spectrum in the 26, 28 and 38 GHz Bands</w:t>
            </w:r>
          </w:p>
          <w:p w14:paraId="289A9F51" w14:textId="5D766A51" w:rsidR="008358C3" w:rsidRPr="00AF6A82" w:rsidRDefault="005823A6" w:rsidP="00AF6A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</w:pPr>
            <w:hyperlink r:id="rId10" w:history="1">
              <w:r w:rsidR="00AF6A82" w:rsidRPr="00CD2F84">
                <w:rPr>
                  <w:rStyle w:val="ae"/>
                  <w:rFonts w:eastAsia="微软雅黑"/>
                  <w:sz w:val="16"/>
                  <w:szCs w:val="21"/>
                  <w:lang w:val="en-US" w:eastAsia="zh-CN"/>
                </w:rPr>
                <w:t>https://ised-isde.canada.ca/site/spectrum-management-telecommunications/en/learn-more/key-documents/consultations/consultation-policy-and-licensing-framework-spectrum-26-28-and-38-ghz-bands</w:t>
              </w:r>
            </w:hyperlink>
          </w:p>
        </w:tc>
      </w:tr>
      <w:tr w:rsidR="00557876" w:rsidRPr="006F7506" w14:paraId="6B6E085F" w14:textId="4EDEB94C" w:rsidTr="00AF6A82">
        <w:trPr>
          <w:trHeight w:val="360"/>
          <w:jc w:val="center"/>
        </w:trPr>
        <w:tc>
          <w:tcPr>
            <w:tcW w:w="1340" w:type="dxa"/>
            <w:shd w:val="clear" w:color="auto" w:fill="auto"/>
            <w:vAlign w:val="center"/>
            <w:hideMark/>
          </w:tcPr>
          <w:p w14:paraId="1FF5F106" w14:textId="77777777" w:rsidR="00557876" w:rsidRPr="00CD2F84" w:rsidRDefault="00557876" w:rsidP="006F750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</w:pPr>
            <w:r w:rsidRPr="00CD2F84"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  <w:t>Australia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14:paraId="392C284E" w14:textId="77777777" w:rsidR="00557876" w:rsidRPr="00CD2F84" w:rsidRDefault="00557876" w:rsidP="006F75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</w:pPr>
            <w:r w:rsidRPr="00CD2F84">
              <w:rPr>
                <w:rFonts w:eastAsia="微软雅黑"/>
                <w:color w:val="1D1D1A"/>
                <w:sz w:val="16"/>
                <w:szCs w:val="21"/>
                <w:lang w:val="en-US" w:eastAsia="zh-CN"/>
              </w:rPr>
              <w:t>24.25-27.5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E1309DB" w14:textId="59E3C115" w:rsidR="00557876" w:rsidRPr="00CD2F84" w:rsidRDefault="004440BD" w:rsidP="006F75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微软雅黑"/>
                <w:sz w:val="16"/>
                <w:szCs w:val="24"/>
                <w:lang w:val="en-US" w:eastAsia="zh-CN"/>
              </w:rPr>
            </w:pPr>
            <w:r>
              <w:rPr>
                <w:rFonts w:eastAsia="微软雅黑"/>
                <w:sz w:val="16"/>
                <w:szCs w:val="24"/>
                <w:lang w:val="en-US" w:eastAsia="zh-CN"/>
              </w:rPr>
              <w:t>[37-43.5]</w:t>
            </w:r>
          </w:p>
        </w:tc>
        <w:tc>
          <w:tcPr>
            <w:tcW w:w="5672" w:type="dxa"/>
            <w:shd w:val="clear" w:color="auto" w:fill="auto"/>
          </w:tcPr>
          <w:p w14:paraId="5F7B40FA" w14:textId="1678A019" w:rsidR="004440BD" w:rsidRDefault="004440BD" w:rsidP="002F42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微软雅黑"/>
                <w:sz w:val="16"/>
                <w:szCs w:val="21"/>
                <w:lang w:val="en-US" w:eastAsia="zh-CN"/>
              </w:rPr>
            </w:pPr>
            <w:r w:rsidRPr="00AF6A82">
              <w:rPr>
                <w:rFonts w:eastAsia="微软雅黑"/>
                <w:sz w:val="16"/>
                <w:szCs w:val="21"/>
                <w:lang w:val="en-US" w:eastAsia="zh-CN"/>
              </w:rPr>
              <w:t>For the 2022–23 annual work program</w:t>
            </w:r>
            <w:proofErr w:type="gramStart"/>
            <w:r w:rsidR="00AF6A82" w:rsidRPr="00AF6A82">
              <w:rPr>
                <w:rFonts w:eastAsia="微软雅黑" w:hint="eastAsia"/>
                <w:sz w:val="16"/>
                <w:szCs w:val="21"/>
                <w:lang w:val="en-US" w:eastAsia="zh-CN"/>
              </w:rPr>
              <w:t>,</w:t>
            </w:r>
            <w:r w:rsidRPr="00AF6A82">
              <w:rPr>
                <w:rFonts w:eastAsia="微软雅黑"/>
                <w:sz w:val="16"/>
                <w:szCs w:val="21"/>
                <w:lang w:val="en-US" w:eastAsia="zh-CN"/>
              </w:rPr>
              <w:t>Continue</w:t>
            </w:r>
            <w:proofErr w:type="gramEnd"/>
            <w:r w:rsidRPr="00AF6A82">
              <w:rPr>
                <w:rFonts w:eastAsia="微软雅黑"/>
                <w:sz w:val="16"/>
                <w:szCs w:val="21"/>
                <w:lang w:val="en-US" w:eastAsia="zh-CN"/>
              </w:rPr>
              <w:t xml:space="preserve"> to monitor domestic and international developments in these bands to identify usage trends.</w:t>
            </w:r>
          </w:p>
          <w:p w14:paraId="51776E67" w14:textId="463FA0AC" w:rsidR="00AF6A82" w:rsidRPr="00AF6A82" w:rsidRDefault="005823A6" w:rsidP="002F42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微软雅黑"/>
                <w:sz w:val="16"/>
                <w:szCs w:val="24"/>
                <w:lang w:val="en-US" w:eastAsia="zh-CN"/>
              </w:rPr>
            </w:pPr>
            <w:hyperlink r:id="rId11" w:history="1">
              <w:r w:rsidR="00AF6A82" w:rsidRPr="005E7C17">
                <w:rPr>
                  <w:rStyle w:val="ae"/>
                  <w:rFonts w:eastAsia="微软雅黑"/>
                  <w:sz w:val="16"/>
                  <w:szCs w:val="24"/>
                  <w:lang w:val="en-US" w:eastAsia="zh-CN"/>
                </w:rPr>
                <w:t>https://www.acma.gov.au/sites/default/files/2023-01/FYSO%202022-27_6%20month%20progress%20report.pdf</w:t>
              </w:r>
            </w:hyperlink>
          </w:p>
        </w:tc>
      </w:tr>
    </w:tbl>
    <w:p w14:paraId="7744216A" w14:textId="77777777" w:rsidR="000122EB" w:rsidRDefault="000122EB" w:rsidP="000122EB">
      <w:pPr>
        <w:rPr>
          <w:rFonts w:eastAsiaTheme="minorEastAsia"/>
          <w:lang w:eastAsia="zh-CN"/>
        </w:rPr>
      </w:pPr>
    </w:p>
    <w:p w14:paraId="3268B507" w14:textId="0E4FBE1F" w:rsidR="00ED4FF2" w:rsidRDefault="00C153DD" w:rsidP="00C153DD">
      <w:pPr>
        <w:widowControl w:val="0"/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lang w:eastAsia="zh-CN"/>
        </w:rPr>
      </w:pPr>
      <w:r w:rsidRPr="00147F5D">
        <w:rPr>
          <w:rFonts w:eastAsiaTheme="minorEastAsia"/>
          <w:b/>
          <w:lang w:eastAsia="zh-CN"/>
        </w:rPr>
        <w:t xml:space="preserve">Observation </w:t>
      </w:r>
      <w:r w:rsidR="00EB6F41">
        <w:rPr>
          <w:rFonts w:eastAsiaTheme="minorEastAsia"/>
          <w:b/>
          <w:lang w:eastAsia="zh-CN"/>
        </w:rPr>
        <w:t>2</w:t>
      </w:r>
      <w:r w:rsidRPr="00147F5D">
        <w:rPr>
          <w:rFonts w:eastAsiaTheme="minorEastAsia"/>
          <w:b/>
          <w:lang w:eastAsia="zh-CN"/>
        </w:rPr>
        <w:t xml:space="preserve">: </w:t>
      </w:r>
      <w:r w:rsidR="00ED4FF2">
        <w:t>From the aspect of</w:t>
      </w:r>
      <w:r w:rsidR="00ED4FF2">
        <w:rPr>
          <w:rFonts w:eastAsia="宋体"/>
          <w:lang w:eastAsia="zh-CN"/>
        </w:rPr>
        <w:t xml:space="preserve"> spectrum allocation,</w:t>
      </w:r>
      <w:r w:rsidR="00ED4FF2" w:rsidRPr="00ED4FF2">
        <w:rPr>
          <w:rFonts w:eastAsia="宋体"/>
          <w:lang w:val="en-US" w:eastAsia="zh-CN"/>
        </w:rPr>
        <w:t xml:space="preserve"> </w:t>
      </w:r>
      <w:r w:rsidR="00ED4FF2" w:rsidRPr="00AF6A82">
        <w:rPr>
          <w:rFonts w:eastAsia="宋体"/>
          <w:lang w:val="en-US" w:eastAsia="zh-CN"/>
        </w:rPr>
        <w:t>24-28G spectrum has been released in many countries and regions</w:t>
      </w:r>
      <w:r w:rsidR="00ED4FF2">
        <w:rPr>
          <w:rFonts w:eastAsia="宋体"/>
          <w:lang w:val="en-US" w:eastAsia="zh-CN"/>
        </w:rPr>
        <w:t>,</w:t>
      </w:r>
      <w:r w:rsidR="00ED4FF2" w:rsidRPr="00AF6A82">
        <w:rPr>
          <w:rFonts w:eastAsia="宋体"/>
          <w:lang w:val="en-US" w:eastAsia="zh-CN"/>
        </w:rPr>
        <w:t xml:space="preserve"> </w:t>
      </w:r>
      <w:r w:rsidR="00ED4FF2">
        <w:rPr>
          <w:rFonts w:eastAsia="宋体"/>
          <w:lang w:val="en-US" w:eastAsia="zh-CN"/>
        </w:rPr>
        <w:t>and</w:t>
      </w:r>
      <w:r w:rsidR="00ED4FF2" w:rsidRPr="00AF6A82">
        <w:rPr>
          <w:rFonts w:eastAsia="宋体"/>
          <w:lang w:val="en-US" w:eastAsia="zh-CN"/>
        </w:rPr>
        <w:t xml:space="preserve"> more and more countries will release </w:t>
      </w:r>
      <w:r w:rsidR="00ED4FF2">
        <w:rPr>
          <w:rFonts w:eastAsia="宋体"/>
          <w:lang w:val="en-US" w:eastAsia="zh-CN"/>
        </w:rPr>
        <w:t>37-</w:t>
      </w:r>
      <w:r w:rsidR="00ED4FF2" w:rsidRPr="00AF6A82">
        <w:rPr>
          <w:rFonts w:eastAsia="宋体"/>
          <w:lang w:val="en-US" w:eastAsia="zh-CN"/>
        </w:rPr>
        <w:t>40G spectrum</w:t>
      </w:r>
      <w:r w:rsidR="00ED4FF2">
        <w:rPr>
          <w:rFonts w:eastAsia="宋体"/>
          <w:lang w:val="en-US" w:eastAsia="zh-CN"/>
        </w:rPr>
        <w:t>. It can be expected</w:t>
      </w:r>
      <w:r w:rsidR="00ED4FF2" w:rsidRPr="00AF6A82">
        <w:rPr>
          <w:rFonts w:eastAsia="宋体"/>
          <w:lang w:val="en-US" w:eastAsia="zh-CN"/>
        </w:rPr>
        <w:t xml:space="preserve"> more combinations </w:t>
      </w:r>
      <w:r w:rsidR="00ED4FF2" w:rsidRPr="00B56381">
        <w:rPr>
          <w:rFonts w:eastAsia="MS Mincho"/>
        </w:rPr>
        <w:t>across different groups</w:t>
      </w:r>
      <w:r w:rsidR="00ED4FF2" w:rsidRPr="00AF6A82">
        <w:rPr>
          <w:rFonts w:eastAsia="宋体"/>
          <w:lang w:val="en-US" w:eastAsia="zh-CN"/>
        </w:rPr>
        <w:t xml:space="preserve"> will be available</w:t>
      </w:r>
      <w:r w:rsidR="00ED4FF2">
        <w:rPr>
          <w:rFonts w:eastAsia="宋体"/>
          <w:lang w:val="en-US" w:eastAsia="zh-CN"/>
        </w:rPr>
        <w:t xml:space="preserve"> in the future</w:t>
      </w:r>
      <w:r w:rsidR="00ED4FF2" w:rsidRPr="00AF6A82">
        <w:rPr>
          <w:rFonts w:eastAsia="宋体"/>
          <w:lang w:val="en-US" w:eastAsia="zh-CN"/>
        </w:rPr>
        <w:t>.</w:t>
      </w:r>
    </w:p>
    <w:p w14:paraId="4EFA7265" w14:textId="77777777" w:rsidR="00947FBD" w:rsidRDefault="00947FBD" w:rsidP="00947FBD">
      <w:pPr>
        <w:pStyle w:val="2"/>
        <w:spacing w:after="240"/>
      </w:pPr>
      <w:bookmarkStart w:id="7" w:name="_Toc112318695"/>
      <w:r>
        <w:t>RF</w:t>
      </w:r>
      <w:r w:rsidRPr="007F482F">
        <w:t xml:space="preserve"> </w:t>
      </w:r>
      <w:r w:rsidR="009C68FB">
        <w:t>front-end</w:t>
      </w:r>
      <w:bookmarkEnd w:id="7"/>
    </w:p>
    <w:p w14:paraId="79037A88" w14:textId="47D9A62A" w:rsidR="00483BE6" w:rsidRDefault="0042553D" w:rsidP="00483BE6">
      <w:r>
        <w:rPr>
          <w:lang w:val="en-US"/>
        </w:rPr>
        <w:t xml:space="preserve">In recent years, </w:t>
      </w:r>
      <w:r w:rsidR="00F23694">
        <w:rPr>
          <w:lang w:val="en-US"/>
        </w:rPr>
        <w:t xml:space="preserve">chips and </w:t>
      </w:r>
      <w:r w:rsidR="00646019">
        <w:rPr>
          <w:lang w:val="en-US"/>
        </w:rPr>
        <w:t xml:space="preserve">RF </w:t>
      </w:r>
      <w:r w:rsidR="00F23694">
        <w:rPr>
          <w:lang w:val="en-US"/>
        </w:rPr>
        <w:t>c</w:t>
      </w:r>
      <w:r w:rsidR="00B93DEC">
        <w:rPr>
          <w:lang w:val="en-US"/>
        </w:rPr>
        <w:t xml:space="preserve">omponents </w:t>
      </w:r>
      <w:r>
        <w:rPr>
          <w:lang w:val="en-US"/>
        </w:rPr>
        <w:t>with ultra</w:t>
      </w:r>
      <w:r>
        <w:rPr>
          <w:rFonts w:hint="eastAsia"/>
          <w:lang w:val="en-US"/>
        </w:rPr>
        <w:t>-</w:t>
      </w:r>
      <w:r>
        <w:rPr>
          <w:lang w:val="en-US"/>
        </w:rPr>
        <w:t xml:space="preserve">compact, high linearity and low power consumption at ultra-wideband for 5G NR FR2 </w:t>
      </w:r>
      <w:r w:rsidR="00B93DEC">
        <w:rPr>
          <w:lang w:val="en-US"/>
        </w:rPr>
        <w:t>application</w:t>
      </w:r>
      <w:r>
        <w:rPr>
          <w:lang w:val="en-US"/>
        </w:rPr>
        <w:t xml:space="preserve"> </w:t>
      </w:r>
      <w:r w:rsidR="00483BE6" w:rsidRPr="00B93DEC">
        <w:rPr>
          <w:lang w:val="en-US"/>
        </w:rPr>
        <w:t xml:space="preserve">have </w:t>
      </w:r>
      <w:r w:rsidR="00483BE6">
        <w:t xml:space="preserve">been comprehensively </w:t>
      </w:r>
      <w:r w:rsidR="008663EE">
        <w:t>investigated</w:t>
      </w:r>
      <w:r w:rsidR="008663EE">
        <w:rPr>
          <w:rFonts w:asciiTheme="minorEastAsia" w:eastAsiaTheme="minorEastAsia" w:hAnsiTheme="minorEastAsia"/>
          <w:lang w:eastAsia="zh-CN"/>
        </w:rPr>
        <w:t>.</w:t>
      </w:r>
      <w:r w:rsidR="008663EE">
        <w:t xml:space="preserve"> All</w:t>
      </w:r>
      <w:r w:rsidR="00ED4FF2">
        <w:t xml:space="preserve"> kinds of</w:t>
      </w:r>
      <w:r w:rsidR="00A10E95" w:rsidRPr="00646019">
        <w:t xml:space="preserve"> techniques are utilized to </w:t>
      </w:r>
      <w:r w:rsidR="008663EE">
        <w:t xml:space="preserve">wide </w:t>
      </w:r>
      <w:r w:rsidR="00A10E95" w:rsidRPr="00646019">
        <w:t xml:space="preserve">bandwidth </w:t>
      </w:r>
      <w:r w:rsidR="008663EE" w:rsidRPr="00646019">
        <w:t>extension</w:t>
      </w:r>
      <w:r w:rsidR="008663EE">
        <w:rPr>
          <w:rFonts w:asciiTheme="minorEastAsia" w:eastAsiaTheme="minorEastAsia" w:hAnsiTheme="minorEastAsia"/>
          <w:lang w:eastAsia="zh-CN"/>
        </w:rPr>
        <w:t>.</w:t>
      </w:r>
      <w:r w:rsidR="008663EE">
        <w:t xml:space="preserve"> Some</w:t>
      </w:r>
      <w:r w:rsidR="002325A6">
        <w:t xml:space="preserve"> of the examples were </w:t>
      </w:r>
      <w:r w:rsidR="008663EE">
        <w:t>discussed</w:t>
      </w:r>
      <w:r w:rsidR="00E7609C" w:rsidRPr="00E7609C">
        <w:rPr>
          <w:szCs w:val="32"/>
          <w:lang w:val="en-US"/>
        </w:rPr>
        <w:t xml:space="preserve"> </w:t>
      </w:r>
      <w:r w:rsidR="002325A6" w:rsidRPr="002325A6">
        <w:rPr>
          <w:rFonts w:hint="eastAsia"/>
        </w:rPr>
        <w:t>i</w:t>
      </w:r>
      <w:r w:rsidR="00CD3628">
        <w:rPr>
          <w:szCs w:val="32"/>
          <w:lang w:val="en-US"/>
        </w:rPr>
        <w:t>n the previous contribution [</w:t>
      </w:r>
      <w:r w:rsidR="003D1E97">
        <w:rPr>
          <w:szCs w:val="32"/>
          <w:lang w:val="en-US"/>
        </w:rPr>
        <w:t>2</w:t>
      </w:r>
      <w:r w:rsidR="00E7609C" w:rsidRPr="000C14C5">
        <w:rPr>
          <w:szCs w:val="32"/>
          <w:lang w:val="en-US"/>
        </w:rPr>
        <w:t>]</w:t>
      </w:r>
      <w:r w:rsidR="002325A6" w:rsidRPr="000C14C5">
        <w:t xml:space="preserve">, </w:t>
      </w:r>
      <w:r w:rsidR="00E77BFB" w:rsidRPr="000C14C5">
        <w:rPr>
          <w:rFonts w:hint="eastAsia"/>
        </w:rPr>
        <w:t>such</w:t>
      </w:r>
      <w:r w:rsidR="00E77BFB" w:rsidRPr="000C14C5">
        <w:t xml:space="preserve"> as </w:t>
      </w:r>
      <w:r w:rsidR="00CD3628" w:rsidRPr="000C14C5">
        <w:t>[</w:t>
      </w:r>
      <w:r w:rsidR="003D1E97">
        <w:t>3</w:t>
      </w:r>
      <w:r w:rsidR="00CD3628" w:rsidRPr="000C14C5">
        <w:t>]</w:t>
      </w:r>
      <w:r w:rsidR="00E77BFB" w:rsidRPr="000C14C5">
        <w:rPr>
          <w:rFonts w:hint="eastAsia"/>
        </w:rPr>
        <w:t>,</w:t>
      </w:r>
      <w:r w:rsidR="000C14C5">
        <w:t xml:space="preserve"> </w:t>
      </w:r>
      <w:r w:rsidR="00CD3628" w:rsidRPr="000C14C5">
        <w:t>[</w:t>
      </w:r>
      <w:r w:rsidR="003D1E97">
        <w:t>4</w:t>
      </w:r>
      <w:r w:rsidR="00CD3628" w:rsidRPr="000C14C5">
        <w:t>]</w:t>
      </w:r>
      <w:r w:rsidR="000C14C5" w:rsidRPr="000C14C5">
        <w:rPr>
          <w:rFonts w:ascii="宋体" w:eastAsia="宋体" w:hAnsi="宋体" w:cs="宋体" w:hint="eastAsia"/>
        </w:rPr>
        <w:t>,</w:t>
      </w:r>
      <w:r w:rsidR="000C14C5">
        <w:rPr>
          <w:rFonts w:ascii="宋体" w:eastAsia="宋体" w:hAnsi="宋体" w:cs="宋体"/>
        </w:rPr>
        <w:t xml:space="preserve"> </w:t>
      </w:r>
      <w:r w:rsidR="008663EE">
        <w:rPr>
          <w:rFonts w:ascii="宋体" w:eastAsia="宋体" w:hAnsi="宋体" w:cs="宋体"/>
        </w:rPr>
        <w:t xml:space="preserve">and </w:t>
      </w:r>
      <w:r w:rsidR="00ED4FF2" w:rsidRPr="00ED4FF2">
        <w:t xml:space="preserve">here </w:t>
      </w:r>
      <w:r w:rsidR="008663EE">
        <w:t xml:space="preserve">provide </w:t>
      </w:r>
      <w:r w:rsidR="00ED4FF2" w:rsidRPr="00ED4FF2">
        <w:t>some additional examples.</w:t>
      </w:r>
      <w:r w:rsidR="00E77BFB" w:rsidRPr="00E77BFB">
        <w:t xml:space="preserve"> </w:t>
      </w:r>
    </w:p>
    <w:p w14:paraId="79106179" w14:textId="1ECCB203" w:rsidR="00EA6793" w:rsidRPr="00EB0DA7" w:rsidRDefault="00CD3628" w:rsidP="002F424C">
      <w:pPr>
        <w:rPr>
          <w:strike/>
        </w:rPr>
      </w:pPr>
      <w:r>
        <w:t>Paper</w:t>
      </w:r>
      <w:r w:rsidR="000C14C5">
        <w:t xml:space="preserve"> </w:t>
      </w:r>
      <w:r w:rsidR="00E77BFB">
        <w:t>[</w:t>
      </w:r>
      <w:r w:rsidR="003D1E97">
        <w:t>5</w:t>
      </w:r>
      <w:r w:rsidR="00E77BFB">
        <w:t>]</w:t>
      </w:r>
      <w:r w:rsidR="00EF7179">
        <w:t xml:space="preserve"> </w:t>
      </w:r>
      <w:r w:rsidR="00EA6793">
        <w:t>present</w:t>
      </w:r>
      <w:r w:rsidR="00EA6793" w:rsidRPr="002F424C">
        <w:rPr>
          <w:rFonts w:hint="eastAsia"/>
        </w:rPr>
        <w:t>ed</w:t>
      </w:r>
      <w:r w:rsidR="00EA6793">
        <w:t xml:space="preserve"> a 24-44 GHz low-noise amplifier (LNA)</w:t>
      </w:r>
      <w:r w:rsidR="00EB0DA7">
        <w:t xml:space="preserve"> and</w:t>
      </w:r>
      <w:r w:rsidR="00EB0DA7" w:rsidRPr="00EB0DA7">
        <w:t xml:space="preserve"> compared to a narrow-band 28 GHz LNA.</w:t>
      </w:r>
      <w:r w:rsidR="00EB0DA7">
        <w:t xml:space="preserve"> </w:t>
      </w:r>
      <w:r w:rsidR="00EA6793">
        <w:t xml:space="preserve">The </w:t>
      </w:r>
      <w:r w:rsidR="00EA6793" w:rsidRPr="00EB0DA7">
        <w:t>UWB</w:t>
      </w:r>
      <w:r w:rsidR="00EA6793">
        <w:t xml:space="preserve"> LNA achieves a 4.2-5.5 dB NF and 18-20 dB gain across the full range</w:t>
      </w:r>
      <w:r w:rsidR="002F424C" w:rsidRPr="002F424C">
        <w:rPr>
          <w:rFonts w:hint="eastAsia"/>
        </w:rPr>
        <w:t>,</w:t>
      </w:r>
      <w:r>
        <w:t xml:space="preserve"> </w:t>
      </w:r>
      <w:r w:rsidR="002F424C" w:rsidRPr="002F424C">
        <w:t>and</w:t>
      </w:r>
      <w:r w:rsidR="00EA6793">
        <w:t xml:space="preserve"> exhibit</w:t>
      </w:r>
      <w:r w:rsidR="002F424C">
        <w:t>e</w:t>
      </w:r>
      <w:r w:rsidR="00EB0DA7">
        <w:t>d</w:t>
      </w:r>
      <w:r w:rsidR="00EA6793">
        <w:t xml:space="preserve"> about 0.5 dB increase in NF</w:t>
      </w:r>
      <w:r w:rsidR="002F424C" w:rsidRPr="002F424C">
        <w:t xml:space="preserve"> </w:t>
      </w:r>
      <w:r w:rsidR="002F424C">
        <w:t>compared to the narrow-band 28 GHz LNA</w:t>
      </w:r>
      <w:r w:rsidR="00EA6793" w:rsidRPr="00EB0DA7">
        <w:t>.</w:t>
      </w:r>
    </w:p>
    <w:p w14:paraId="0893F995" w14:textId="62F91C93" w:rsidR="006A4C8D" w:rsidRDefault="00CD3628" w:rsidP="00483BE6">
      <w:r>
        <w:t>Paper</w:t>
      </w:r>
      <w:r w:rsidR="000C14C5">
        <w:t xml:space="preserve"> </w:t>
      </w:r>
      <w:r w:rsidR="00E77BFB">
        <w:t>[</w:t>
      </w:r>
      <w:r w:rsidR="003D1E97">
        <w:t>6</w:t>
      </w:r>
      <w:r w:rsidR="00E77BFB">
        <w:t>]</w:t>
      </w:r>
      <w:r w:rsidR="006A4C8D">
        <w:rPr>
          <w:color w:val="00B0F0"/>
          <w:sz w:val="13"/>
          <w:lang w:val="en-US"/>
        </w:rPr>
        <w:t xml:space="preserve"> </w:t>
      </w:r>
      <w:r w:rsidR="006A4C8D">
        <w:t xml:space="preserve">presented a LNA covers 23-29 GHz and 37-43 GHz with a NF of 3.1-3.7 dB at 24-43 GHz, an in-band IIP3 of -13.2 to -19 </w:t>
      </w:r>
      <w:proofErr w:type="spellStart"/>
      <w:r w:rsidR="006A4C8D">
        <w:t>dBm</w:t>
      </w:r>
      <w:proofErr w:type="spellEnd"/>
      <w:r w:rsidR="006A4C8D">
        <w:t xml:space="preserve"> at 20-40 GHz.</w:t>
      </w:r>
      <w:r w:rsidR="000C14C5">
        <w:t xml:space="preserve"> </w:t>
      </w:r>
      <w:r w:rsidR="008663EE">
        <w:t>The LNA</w:t>
      </w:r>
      <w:r w:rsidR="006A4C8D">
        <w:t xml:space="preserve"> is co-designed with embedded high-pass filters so as to results in a very sharp rejection at &lt; 16 GHz, exhibiting an elliptic filter response.</w:t>
      </w:r>
    </w:p>
    <w:p w14:paraId="1580BE8D" w14:textId="24900841" w:rsidR="00D84272" w:rsidRDefault="00CD3628" w:rsidP="00CD3628">
      <w:pPr>
        <w:rPr>
          <w:rFonts w:asciiTheme="minorEastAsia" w:eastAsiaTheme="minorEastAsia" w:hAnsiTheme="minorEastAsia"/>
          <w:lang w:val="en-US" w:eastAsia="zh-CN"/>
        </w:rPr>
      </w:pPr>
      <w:r>
        <w:rPr>
          <w:lang w:val="en-US"/>
        </w:rPr>
        <w:t>For PAs</w:t>
      </w:r>
      <w:r>
        <w:rPr>
          <w:rFonts w:asciiTheme="minorEastAsia" w:eastAsiaTheme="minorEastAsia" w:hAnsiTheme="minorEastAsia" w:hint="eastAsia"/>
          <w:lang w:val="en-US" w:eastAsia="zh-CN"/>
        </w:rPr>
        <w:t>/</w:t>
      </w:r>
      <w:r w:rsidRPr="00F23694">
        <w:rPr>
          <w:lang w:val="en-US"/>
        </w:rPr>
        <w:t>LNA</w:t>
      </w:r>
      <w:r>
        <w:rPr>
          <w:lang w:val="en-US"/>
        </w:rPr>
        <w:t>s,</w:t>
      </w:r>
      <w:r w:rsidRPr="00D84272">
        <w:rPr>
          <w:lang w:val="en-US"/>
        </w:rPr>
        <w:t xml:space="preserve"> </w:t>
      </w:r>
      <w:r>
        <w:rPr>
          <w:lang w:val="en-US"/>
        </w:rPr>
        <w:t>together with previous mentioned examples, we summarize these PAs</w:t>
      </w:r>
      <w:r w:rsidRPr="00CD3628">
        <w:rPr>
          <w:rFonts w:hint="eastAsia"/>
          <w:lang w:val="en-US"/>
        </w:rPr>
        <w:t>/</w:t>
      </w:r>
      <w:r w:rsidRPr="00CD3628">
        <w:rPr>
          <w:lang w:val="en-US"/>
        </w:rPr>
        <w:t xml:space="preserve">LNAs across different frequency groups in </w:t>
      </w:r>
      <w:r>
        <w:rPr>
          <w:lang w:val="en-US"/>
        </w:rPr>
        <w:t xml:space="preserve">the following </w:t>
      </w:r>
      <w:r w:rsidRPr="00CD3628">
        <w:rPr>
          <w:lang w:val="en-US"/>
        </w:rPr>
        <w:t xml:space="preserve">Table </w:t>
      </w:r>
      <w:r w:rsidR="00ED4FF2">
        <w:rPr>
          <w:lang w:val="en-US"/>
        </w:rPr>
        <w:t>2</w:t>
      </w:r>
      <w:r w:rsidRPr="00CD3628">
        <w:rPr>
          <w:rFonts w:hint="eastAsia"/>
          <w:lang w:val="en-US"/>
        </w:rPr>
        <w:t>.</w:t>
      </w:r>
      <w:r w:rsidRPr="00CD3628">
        <w:rPr>
          <w:lang w:val="en-US"/>
        </w:rPr>
        <w:t xml:space="preserve">It can be seen </w:t>
      </w:r>
      <w:r w:rsidR="000E05E0">
        <w:rPr>
          <w:lang w:val="en-US"/>
        </w:rPr>
        <w:t xml:space="preserve">that </w:t>
      </w:r>
      <w:r w:rsidR="00D84272">
        <w:rPr>
          <w:rFonts w:asciiTheme="minorEastAsia" w:eastAsiaTheme="minorEastAsia" w:hAnsiTheme="minorEastAsia" w:hint="eastAsia"/>
          <w:lang w:val="en-US" w:eastAsia="zh-CN"/>
        </w:rPr>
        <w:t>s</w:t>
      </w:r>
      <w:r w:rsidR="00D84272" w:rsidRPr="002F036D">
        <w:rPr>
          <w:lang w:val="en-US"/>
        </w:rPr>
        <w:t>ome recent</w:t>
      </w:r>
      <w:r w:rsidR="00D84272">
        <w:rPr>
          <w:lang w:val="en-US"/>
        </w:rPr>
        <w:t xml:space="preserve"> study</w:t>
      </w:r>
      <w:r w:rsidR="00D84272" w:rsidRPr="002F036D">
        <w:rPr>
          <w:lang w:val="en-US"/>
        </w:rPr>
        <w:t xml:space="preserve"> shows PA cover 26-39GHz, 24-42GHz with </w:t>
      </w:r>
      <w:r w:rsidR="00AE4523">
        <w:rPr>
          <w:lang w:val="en-US"/>
        </w:rPr>
        <w:t>average output power</w:t>
      </w:r>
      <w:r w:rsidR="00D84272" w:rsidRPr="002F036D">
        <w:rPr>
          <w:lang w:val="en-US"/>
        </w:rPr>
        <w:t xml:space="preserve"> around 10dBm</w:t>
      </w:r>
      <w:r w:rsidR="00C20549">
        <w:rPr>
          <w:rFonts w:ascii="宋体" w:eastAsia="宋体" w:hAnsi="宋体" w:cs="宋体" w:hint="eastAsia"/>
          <w:lang w:val="en-US"/>
        </w:rPr>
        <w:t>,</w:t>
      </w:r>
      <w:r w:rsidR="00D84272">
        <w:rPr>
          <w:lang w:val="en-US"/>
        </w:rPr>
        <w:t>PAE</w:t>
      </w:r>
      <w:r w:rsidR="00D84272" w:rsidRPr="00D84272">
        <w:rPr>
          <w:vertAlign w:val="subscript"/>
          <w:lang w:val="en-US"/>
        </w:rPr>
        <w:t>P1dB</w:t>
      </w:r>
      <w:r w:rsidR="00D84272" w:rsidRPr="00705FB2">
        <w:rPr>
          <w:lang w:val="en-US"/>
        </w:rPr>
        <w:t xml:space="preserve"> larger than 30</w:t>
      </w:r>
      <w:r w:rsidR="00D84272" w:rsidRPr="002F036D">
        <w:rPr>
          <w:rFonts w:hint="eastAsia"/>
          <w:lang w:val="en-US"/>
        </w:rPr>
        <w:t>%.</w:t>
      </w:r>
    </w:p>
    <w:p w14:paraId="071AE68A" w14:textId="446E0FC2" w:rsidR="00A63364" w:rsidRPr="00AE4523" w:rsidRDefault="00A63364" w:rsidP="00A63364">
      <w:pPr>
        <w:jc w:val="center"/>
        <w:rPr>
          <w:lang w:val="en-US"/>
        </w:rPr>
      </w:pPr>
      <w:r w:rsidRPr="00ED4FF2">
        <w:rPr>
          <w:lang w:val="en-US"/>
        </w:rPr>
        <w:t xml:space="preserve">Table </w:t>
      </w:r>
      <w:r w:rsidR="00ED4FF2" w:rsidRPr="00ED4FF2">
        <w:rPr>
          <w:lang w:val="en-US"/>
        </w:rPr>
        <w:t>2</w:t>
      </w:r>
      <w:r w:rsidRPr="00ED4FF2">
        <w:rPr>
          <w:lang w:val="en-US"/>
        </w:rPr>
        <w:t xml:space="preserve">: </w:t>
      </w:r>
      <w:r>
        <w:rPr>
          <w:lang w:val="en-US"/>
        </w:rPr>
        <w:t>PA</w:t>
      </w:r>
      <w:r w:rsidR="000E05E0">
        <w:rPr>
          <w:lang w:val="en-US"/>
        </w:rPr>
        <w:t>s</w:t>
      </w:r>
      <w:r w:rsidRPr="00AE4523">
        <w:rPr>
          <w:rFonts w:hint="eastAsia"/>
          <w:lang w:val="en-US"/>
        </w:rPr>
        <w:t>/</w:t>
      </w:r>
      <w:r w:rsidRPr="00AE4523">
        <w:rPr>
          <w:lang w:val="en-US"/>
        </w:rPr>
        <w:t>LNA</w:t>
      </w:r>
      <w:r w:rsidR="000E05E0">
        <w:rPr>
          <w:lang w:val="en-US"/>
        </w:rPr>
        <w:t>s</w:t>
      </w:r>
      <w:r w:rsidRPr="00AE4523">
        <w:rPr>
          <w:lang w:val="en-US"/>
        </w:rPr>
        <w:t xml:space="preserve"> </w:t>
      </w:r>
      <w:r w:rsidR="000C14C5">
        <w:rPr>
          <w:lang w:val="en-US"/>
        </w:rPr>
        <w:t>performance</w:t>
      </w:r>
      <w:r w:rsidR="00ED4FF2">
        <w:rPr>
          <w:lang w:val="en-US"/>
        </w:rPr>
        <w:t xml:space="preserve"> from literatures</w:t>
      </w:r>
      <w:r w:rsidR="000C14C5">
        <w:rPr>
          <w:lang w:val="en-US"/>
        </w:rPr>
        <w:t xml:space="preserve"> 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1585"/>
        <w:gridCol w:w="1272"/>
        <w:gridCol w:w="1256"/>
        <w:gridCol w:w="1333"/>
      </w:tblGrid>
      <w:tr w:rsidR="002F424C" w:rsidRPr="004C1881" w14:paraId="50EBF162" w14:textId="77777777" w:rsidTr="004C1881">
        <w:trPr>
          <w:jc w:val="center"/>
        </w:trPr>
        <w:tc>
          <w:tcPr>
            <w:tcW w:w="1696" w:type="dxa"/>
          </w:tcPr>
          <w:p w14:paraId="41673AB7" w14:textId="7AA95E6C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Frequency</w:t>
            </w:r>
          </w:p>
        </w:tc>
        <w:tc>
          <w:tcPr>
            <w:tcW w:w="1585" w:type="dxa"/>
          </w:tcPr>
          <w:p w14:paraId="30444B22" w14:textId="4CB76ABF" w:rsidR="002F424C" w:rsidRPr="00694E2D" w:rsidRDefault="002F424C" w:rsidP="003D1E97">
            <w:pPr>
              <w:rPr>
                <w:sz w:val="16"/>
                <w:szCs w:val="16"/>
                <w:lang w:val="en-US"/>
              </w:rPr>
            </w:pPr>
            <w:r w:rsidRPr="00694E2D">
              <w:rPr>
                <w:sz w:val="16"/>
                <w:szCs w:val="16"/>
                <w:lang w:val="en-US"/>
              </w:rPr>
              <w:t>[</w:t>
            </w:r>
            <w:r w:rsidR="003D1E97">
              <w:rPr>
                <w:sz w:val="16"/>
                <w:szCs w:val="16"/>
                <w:lang w:val="en-US"/>
              </w:rPr>
              <w:t>3</w:t>
            </w:r>
            <w:r w:rsidRPr="00694E2D">
              <w:rPr>
                <w:sz w:val="16"/>
                <w:szCs w:val="16"/>
                <w:lang w:val="en-US"/>
              </w:rPr>
              <w:t>] 24 -42GHz PA</w:t>
            </w:r>
          </w:p>
        </w:tc>
        <w:tc>
          <w:tcPr>
            <w:tcW w:w="1272" w:type="dxa"/>
          </w:tcPr>
          <w:p w14:paraId="47032A39" w14:textId="5DCDC151" w:rsidR="002F424C" w:rsidRPr="00694E2D" w:rsidRDefault="002F424C" w:rsidP="003D1E97">
            <w:pPr>
              <w:rPr>
                <w:sz w:val="16"/>
                <w:szCs w:val="16"/>
                <w:lang w:val="en-US"/>
              </w:rPr>
            </w:pPr>
            <w:r w:rsidRPr="00694E2D">
              <w:rPr>
                <w:sz w:val="16"/>
                <w:szCs w:val="16"/>
                <w:lang w:val="en-US"/>
              </w:rPr>
              <w:t>[</w:t>
            </w:r>
            <w:r w:rsidR="003D1E97">
              <w:rPr>
                <w:sz w:val="16"/>
                <w:szCs w:val="16"/>
                <w:lang w:val="en-US"/>
              </w:rPr>
              <w:t>4</w:t>
            </w:r>
            <w:r w:rsidRPr="00694E2D">
              <w:rPr>
                <w:sz w:val="16"/>
                <w:szCs w:val="16"/>
                <w:lang w:val="en-US"/>
              </w:rPr>
              <w:t>] 26 -39GHz PA</w:t>
            </w:r>
          </w:p>
        </w:tc>
        <w:tc>
          <w:tcPr>
            <w:tcW w:w="1256" w:type="dxa"/>
          </w:tcPr>
          <w:p w14:paraId="5F77A280" w14:textId="37BF3D7C" w:rsidR="002F424C" w:rsidRPr="00694E2D" w:rsidRDefault="002F424C" w:rsidP="003D1E97">
            <w:pPr>
              <w:rPr>
                <w:sz w:val="16"/>
                <w:szCs w:val="16"/>
                <w:lang w:val="en-US"/>
              </w:rPr>
            </w:pPr>
            <w:r w:rsidRPr="00694E2D">
              <w:rPr>
                <w:sz w:val="16"/>
                <w:szCs w:val="16"/>
                <w:lang w:val="en-US"/>
              </w:rPr>
              <w:t>[</w:t>
            </w:r>
            <w:r w:rsidR="003D1E97">
              <w:rPr>
                <w:sz w:val="16"/>
                <w:szCs w:val="16"/>
                <w:lang w:val="en-US"/>
              </w:rPr>
              <w:t>5</w:t>
            </w:r>
            <w:r w:rsidRPr="00694E2D">
              <w:rPr>
                <w:sz w:val="16"/>
                <w:szCs w:val="16"/>
                <w:lang w:val="en-US"/>
              </w:rPr>
              <w:t>]</w:t>
            </w: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24-44 GHz LNA</w:t>
            </w:r>
          </w:p>
        </w:tc>
        <w:tc>
          <w:tcPr>
            <w:tcW w:w="1333" w:type="dxa"/>
          </w:tcPr>
          <w:p w14:paraId="0BA1E185" w14:textId="17F852D2" w:rsidR="002F424C" w:rsidRPr="00694E2D" w:rsidRDefault="002F424C" w:rsidP="003D1E97">
            <w:pPr>
              <w:rPr>
                <w:sz w:val="16"/>
                <w:szCs w:val="16"/>
                <w:lang w:val="en-US"/>
              </w:rPr>
            </w:pPr>
            <w:r w:rsidRPr="00694E2D">
              <w:rPr>
                <w:sz w:val="16"/>
                <w:szCs w:val="16"/>
                <w:lang w:val="en-US"/>
              </w:rPr>
              <w:t>[</w:t>
            </w:r>
            <w:r w:rsidR="003D1E97">
              <w:rPr>
                <w:sz w:val="16"/>
                <w:szCs w:val="16"/>
                <w:lang w:val="en-US"/>
              </w:rPr>
              <w:t>6</w:t>
            </w:r>
            <w:r w:rsidRPr="00694E2D">
              <w:rPr>
                <w:sz w:val="16"/>
                <w:szCs w:val="16"/>
                <w:lang w:val="en-US"/>
              </w:rPr>
              <w:t>]</w:t>
            </w: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24-43 GHz LNA</w:t>
            </w:r>
          </w:p>
        </w:tc>
      </w:tr>
      <w:tr w:rsidR="002F424C" w:rsidRPr="004C1881" w14:paraId="41C75E8B" w14:textId="77777777" w:rsidTr="004C1881">
        <w:trPr>
          <w:jc w:val="center"/>
        </w:trPr>
        <w:tc>
          <w:tcPr>
            <w:tcW w:w="1696" w:type="dxa"/>
          </w:tcPr>
          <w:p w14:paraId="7FC188E5" w14:textId="77777777" w:rsidR="002F424C" w:rsidRPr="00694E2D" w:rsidRDefault="002F424C" w:rsidP="00EA6793">
            <w:pPr>
              <w:rPr>
                <w:sz w:val="16"/>
                <w:szCs w:val="16"/>
                <w:lang w:val="en-US"/>
              </w:rPr>
            </w:pPr>
            <w:r w:rsidRPr="00694E2D">
              <w:rPr>
                <w:sz w:val="16"/>
                <w:szCs w:val="16"/>
                <w:lang w:val="en-US"/>
              </w:rPr>
              <w:t>Authors</w:t>
            </w: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 xml:space="preserve"> </w:t>
            </w:r>
            <w:r w:rsidRPr="00694E2D">
              <w:rPr>
                <w:sz w:val="16"/>
                <w:szCs w:val="16"/>
                <w:lang w:val="en-US"/>
              </w:rPr>
              <w:t>and year of publication</w:t>
            </w:r>
          </w:p>
        </w:tc>
        <w:tc>
          <w:tcPr>
            <w:tcW w:w="1585" w:type="dxa"/>
          </w:tcPr>
          <w:p w14:paraId="3EADA6BD" w14:textId="77777777" w:rsidR="002F424C" w:rsidRPr="00694E2D" w:rsidRDefault="002F424C" w:rsidP="00EA6793">
            <w:pPr>
              <w:rPr>
                <w:sz w:val="16"/>
                <w:szCs w:val="16"/>
                <w:lang w:val="en-US"/>
              </w:rPr>
            </w:pPr>
            <w:proofErr w:type="spellStart"/>
            <w:r w:rsidRPr="00694E2D">
              <w:rPr>
                <w:sz w:val="16"/>
                <w:szCs w:val="16"/>
              </w:rPr>
              <w:t>Fei</w:t>
            </w:r>
            <w:proofErr w:type="spellEnd"/>
            <w:r w:rsidRPr="00694E2D">
              <w:rPr>
                <w:sz w:val="16"/>
                <w:szCs w:val="16"/>
              </w:rPr>
              <w:t xml:space="preserve"> Wang,2020</w:t>
            </w:r>
          </w:p>
        </w:tc>
        <w:tc>
          <w:tcPr>
            <w:tcW w:w="1272" w:type="dxa"/>
          </w:tcPr>
          <w:p w14:paraId="26E269B8" w14:textId="77777777" w:rsidR="002F424C" w:rsidRPr="00694E2D" w:rsidRDefault="002F424C" w:rsidP="00EA6793">
            <w:pPr>
              <w:rPr>
                <w:sz w:val="16"/>
                <w:szCs w:val="16"/>
                <w:lang w:val="en-US"/>
              </w:rPr>
            </w:pPr>
            <w:r w:rsidRPr="00694E2D">
              <w:rPr>
                <w:sz w:val="16"/>
                <w:szCs w:val="16"/>
                <w:lang w:val="en-US"/>
              </w:rPr>
              <w:t>J Park,2022</w:t>
            </w:r>
          </w:p>
        </w:tc>
        <w:tc>
          <w:tcPr>
            <w:tcW w:w="1256" w:type="dxa"/>
          </w:tcPr>
          <w:p w14:paraId="56FE6F24" w14:textId="77777777" w:rsidR="002F424C" w:rsidRPr="00694E2D" w:rsidRDefault="002F424C" w:rsidP="00EA6793">
            <w:pPr>
              <w:rPr>
                <w:sz w:val="16"/>
                <w:szCs w:val="16"/>
                <w:lang w:val="en-US"/>
              </w:rPr>
            </w:pPr>
            <w:proofErr w:type="spellStart"/>
            <w:r w:rsidRPr="00694E2D">
              <w:rPr>
                <w:sz w:val="16"/>
                <w:szCs w:val="16"/>
                <w:lang w:val="en-US"/>
              </w:rPr>
              <w:t>Vikas</w:t>
            </w:r>
            <w:proofErr w:type="spellEnd"/>
            <w:r w:rsidRPr="00694E2D">
              <w:rPr>
                <w:sz w:val="16"/>
                <w:szCs w:val="16"/>
                <w:lang w:val="en-US"/>
              </w:rPr>
              <w:t xml:space="preserve"> Chauhan, 2018</w:t>
            </w:r>
          </w:p>
        </w:tc>
        <w:tc>
          <w:tcPr>
            <w:tcW w:w="1333" w:type="dxa"/>
          </w:tcPr>
          <w:p w14:paraId="79FA93DD" w14:textId="77777777" w:rsidR="002F424C" w:rsidRPr="00694E2D" w:rsidRDefault="002F424C" w:rsidP="00EA6793">
            <w:pPr>
              <w:rPr>
                <w:sz w:val="16"/>
                <w:szCs w:val="16"/>
                <w:lang w:val="en-US"/>
              </w:rPr>
            </w:pPr>
            <w:r w:rsidRPr="00694E2D">
              <w:rPr>
                <w:sz w:val="16"/>
                <w:szCs w:val="16"/>
              </w:rPr>
              <w:t>Li Gao, 2019</w:t>
            </w:r>
          </w:p>
        </w:tc>
      </w:tr>
      <w:tr w:rsidR="002F424C" w:rsidRPr="004C1881" w14:paraId="327EACFF" w14:textId="77777777" w:rsidTr="004C1881">
        <w:trPr>
          <w:jc w:val="center"/>
        </w:trPr>
        <w:tc>
          <w:tcPr>
            <w:tcW w:w="1696" w:type="dxa"/>
          </w:tcPr>
          <w:p w14:paraId="1882D277" w14:textId="77777777" w:rsidR="002F424C" w:rsidRPr="00694E2D" w:rsidRDefault="002F424C" w:rsidP="00EA6793">
            <w:pPr>
              <w:rPr>
                <w:sz w:val="16"/>
                <w:szCs w:val="16"/>
                <w:lang w:val="en-US"/>
              </w:rPr>
            </w:pPr>
            <w:r w:rsidRPr="00694E2D">
              <w:rPr>
                <w:sz w:val="16"/>
                <w:szCs w:val="16"/>
                <w:lang w:val="en-US"/>
              </w:rPr>
              <w:lastRenderedPageBreak/>
              <w:t>Technology</w:t>
            </w:r>
          </w:p>
        </w:tc>
        <w:tc>
          <w:tcPr>
            <w:tcW w:w="1585" w:type="dxa"/>
          </w:tcPr>
          <w:p w14:paraId="6DD0DC25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45nm SOI CMOS</w:t>
            </w:r>
          </w:p>
        </w:tc>
        <w:tc>
          <w:tcPr>
            <w:tcW w:w="1272" w:type="dxa"/>
          </w:tcPr>
          <w:p w14:paraId="009A6B23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45nm SOI CMOS</w:t>
            </w:r>
          </w:p>
        </w:tc>
        <w:tc>
          <w:tcPr>
            <w:tcW w:w="1256" w:type="dxa"/>
          </w:tcPr>
          <w:p w14:paraId="3F0CBC36" w14:textId="77777777" w:rsidR="002F424C" w:rsidRPr="00694E2D" w:rsidRDefault="002F424C" w:rsidP="00EA6793">
            <w:pPr>
              <w:rPr>
                <w:sz w:val="16"/>
                <w:szCs w:val="16"/>
                <w:lang w:val="en-US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45nm SOI CMOS</w:t>
            </w:r>
          </w:p>
        </w:tc>
        <w:tc>
          <w:tcPr>
            <w:tcW w:w="1333" w:type="dxa"/>
          </w:tcPr>
          <w:p w14:paraId="669D3AAF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sz w:val="16"/>
                <w:szCs w:val="16"/>
              </w:rPr>
              <w:t>22 nm FDSOI</w:t>
            </w:r>
          </w:p>
        </w:tc>
      </w:tr>
      <w:tr w:rsidR="002F424C" w:rsidRPr="004C1881" w14:paraId="4EEA985B" w14:textId="77777777" w:rsidTr="004C1881">
        <w:trPr>
          <w:jc w:val="center"/>
        </w:trPr>
        <w:tc>
          <w:tcPr>
            <w:tcW w:w="1696" w:type="dxa"/>
          </w:tcPr>
          <w:p w14:paraId="40BF88A8" w14:textId="77777777" w:rsidR="002F424C" w:rsidRPr="00694E2D" w:rsidRDefault="002F424C" w:rsidP="00EA6793">
            <w:pPr>
              <w:rPr>
                <w:sz w:val="16"/>
                <w:szCs w:val="16"/>
                <w:lang w:val="en-US"/>
              </w:rPr>
            </w:pPr>
            <w:r w:rsidRPr="00694E2D">
              <w:rPr>
                <w:sz w:val="16"/>
                <w:szCs w:val="16"/>
                <w:lang w:val="en-US"/>
              </w:rPr>
              <w:t>Gain</w:t>
            </w:r>
          </w:p>
        </w:tc>
        <w:tc>
          <w:tcPr>
            <w:tcW w:w="1585" w:type="dxa"/>
          </w:tcPr>
          <w:p w14:paraId="0EEA5C97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20.5</w:t>
            </w:r>
          </w:p>
        </w:tc>
        <w:tc>
          <w:tcPr>
            <w:tcW w:w="1272" w:type="dxa"/>
          </w:tcPr>
          <w:p w14:paraId="4FEED23D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18.9</w:t>
            </w:r>
          </w:p>
        </w:tc>
        <w:tc>
          <w:tcPr>
            <w:tcW w:w="1256" w:type="dxa"/>
          </w:tcPr>
          <w:p w14:paraId="18044FA5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1333" w:type="dxa"/>
          </w:tcPr>
          <w:p w14:paraId="78702C7A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23/18.2(peak)</w:t>
            </w:r>
          </w:p>
        </w:tc>
      </w:tr>
      <w:tr w:rsidR="002F424C" w:rsidRPr="004C1881" w14:paraId="3476ECC2" w14:textId="77777777" w:rsidTr="004C1881">
        <w:trPr>
          <w:jc w:val="center"/>
        </w:trPr>
        <w:tc>
          <w:tcPr>
            <w:tcW w:w="1696" w:type="dxa"/>
          </w:tcPr>
          <w:p w14:paraId="18E3C636" w14:textId="77777777" w:rsidR="002F424C" w:rsidRPr="00694E2D" w:rsidRDefault="002F424C" w:rsidP="00EA6793">
            <w:pPr>
              <w:rPr>
                <w:sz w:val="16"/>
                <w:szCs w:val="16"/>
                <w:lang w:val="en-US"/>
              </w:rPr>
            </w:pPr>
            <w:r w:rsidRPr="00694E2D">
              <w:rPr>
                <w:sz w:val="16"/>
                <w:szCs w:val="16"/>
                <w:lang w:val="en-US"/>
              </w:rPr>
              <w:t>S</w:t>
            </w:r>
            <w:r w:rsidRPr="00694E2D">
              <w:rPr>
                <w:sz w:val="16"/>
                <w:szCs w:val="16"/>
                <w:vertAlign w:val="subscript"/>
                <w:lang w:val="en-US"/>
              </w:rPr>
              <w:t>21</w:t>
            </w:r>
            <w:r w:rsidRPr="00694E2D">
              <w:rPr>
                <w:sz w:val="16"/>
                <w:szCs w:val="16"/>
                <w:lang w:val="en-US"/>
              </w:rPr>
              <w:t>BW</w:t>
            </w:r>
            <w:r w:rsidRPr="00694E2D">
              <w:rPr>
                <w:rFonts w:eastAsiaTheme="minorEastAsia"/>
                <w:sz w:val="16"/>
                <w:szCs w:val="16"/>
                <w:vertAlign w:val="subscript"/>
                <w:lang w:val="en-US" w:eastAsia="zh-CN"/>
              </w:rPr>
              <w:t>-</w:t>
            </w:r>
            <w:r w:rsidRPr="00694E2D">
              <w:rPr>
                <w:sz w:val="16"/>
                <w:szCs w:val="16"/>
                <w:vertAlign w:val="subscript"/>
                <w:lang w:val="en-US"/>
              </w:rPr>
              <w:t>3dB</w:t>
            </w: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（</w:t>
            </w: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GHz</w:t>
            </w: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）</w:t>
            </w:r>
          </w:p>
        </w:tc>
        <w:tc>
          <w:tcPr>
            <w:tcW w:w="1585" w:type="dxa"/>
          </w:tcPr>
          <w:p w14:paraId="7537C65A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25.8-43.4</w:t>
            </w:r>
          </w:p>
        </w:tc>
        <w:tc>
          <w:tcPr>
            <w:tcW w:w="1272" w:type="dxa"/>
          </w:tcPr>
          <w:p w14:paraId="77C1687F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25.3-42.0</w:t>
            </w:r>
          </w:p>
        </w:tc>
        <w:tc>
          <w:tcPr>
            <w:tcW w:w="1256" w:type="dxa"/>
          </w:tcPr>
          <w:p w14:paraId="51D2CF70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24-47.5</w:t>
            </w:r>
          </w:p>
        </w:tc>
        <w:tc>
          <w:tcPr>
            <w:tcW w:w="1333" w:type="dxa"/>
          </w:tcPr>
          <w:p w14:paraId="1F6CECE8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/</w:t>
            </w:r>
          </w:p>
        </w:tc>
      </w:tr>
      <w:tr w:rsidR="002F424C" w:rsidRPr="004C1881" w14:paraId="39F8F3EC" w14:textId="77777777" w:rsidTr="004C1881">
        <w:trPr>
          <w:jc w:val="center"/>
        </w:trPr>
        <w:tc>
          <w:tcPr>
            <w:tcW w:w="1696" w:type="dxa"/>
          </w:tcPr>
          <w:p w14:paraId="51659E80" w14:textId="77777777" w:rsidR="002F424C" w:rsidRPr="00694E2D" w:rsidRDefault="002F424C" w:rsidP="00EA6793">
            <w:pPr>
              <w:rPr>
                <w:sz w:val="16"/>
                <w:szCs w:val="16"/>
                <w:lang w:val="en-US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P</w:t>
            </w:r>
            <w:r w:rsidRPr="00694E2D">
              <w:rPr>
                <w:sz w:val="16"/>
                <w:szCs w:val="16"/>
                <w:vertAlign w:val="subscript"/>
                <w:lang w:val="en-US"/>
              </w:rPr>
              <w:t>1dB</w:t>
            </w:r>
            <w:r w:rsidRPr="00694E2D">
              <w:rPr>
                <w:sz w:val="16"/>
                <w:szCs w:val="16"/>
                <w:lang w:val="en-US"/>
              </w:rPr>
              <w:t>BW</w:t>
            </w:r>
            <w:r w:rsidRPr="00694E2D">
              <w:rPr>
                <w:rFonts w:eastAsiaTheme="minorEastAsia"/>
                <w:sz w:val="16"/>
                <w:szCs w:val="16"/>
                <w:vertAlign w:val="subscript"/>
                <w:lang w:val="en-US" w:eastAsia="zh-CN"/>
              </w:rPr>
              <w:t>-</w:t>
            </w:r>
            <w:r w:rsidRPr="00694E2D">
              <w:rPr>
                <w:sz w:val="16"/>
                <w:szCs w:val="16"/>
                <w:vertAlign w:val="subscript"/>
                <w:lang w:val="en-US"/>
              </w:rPr>
              <w:t>1dB</w:t>
            </w: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（</w:t>
            </w: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GHz</w:t>
            </w: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）</w:t>
            </w:r>
          </w:p>
        </w:tc>
        <w:tc>
          <w:tcPr>
            <w:tcW w:w="1585" w:type="dxa"/>
          </w:tcPr>
          <w:p w14:paraId="427E6E0A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22.0-37.0</w:t>
            </w:r>
          </w:p>
        </w:tc>
        <w:tc>
          <w:tcPr>
            <w:tcW w:w="1272" w:type="dxa"/>
          </w:tcPr>
          <w:p w14:paraId="075051CC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25.0-37.0</w:t>
            </w:r>
          </w:p>
        </w:tc>
        <w:tc>
          <w:tcPr>
            <w:tcW w:w="1256" w:type="dxa"/>
          </w:tcPr>
          <w:p w14:paraId="2F5EC29F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/</w:t>
            </w:r>
          </w:p>
        </w:tc>
        <w:tc>
          <w:tcPr>
            <w:tcW w:w="1333" w:type="dxa"/>
          </w:tcPr>
          <w:p w14:paraId="615D1A7D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/</w:t>
            </w:r>
          </w:p>
        </w:tc>
      </w:tr>
      <w:tr w:rsidR="002F424C" w:rsidRPr="004C1881" w14:paraId="12882775" w14:textId="77777777" w:rsidTr="004C1881">
        <w:trPr>
          <w:jc w:val="center"/>
        </w:trPr>
        <w:tc>
          <w:tcPr>
            <w:tcW w:w="1696" w:type="dxa"/>
          </w:tcPr>
          <w:p w14:paraId="1EB27E20" w14:textId="77777777" w:rsidR="002F424C" w:rsidRPr="00694E2D" w:rsidRDefault="002F424C" w:rsidP="00EA6793">
            <w:pPr>
              <w:rPr>
                <w:sz w:val="16"/>
                <w:szCs w:val="16"/>
                <w:lang w:val="en-US"/>
              </w:rPr>
            </w:pPr>
            <w:r w:rsidRPr="00694E2D">
              <w:rPr>
                <w:sz w:val="16"/>
                <w:szCs w:val="16"/>
                <w:lang w:val="en-US"/>
              </w:rPr>
              <w:t>PAE</w:t>
            </w:r>
            <w:r w:rsidRPr="00694E2D">
              <w:rPr>
                <w:sz w:val="16"/>
                <w:szCs w:val="16"/>
                <w:vertAlign w:val="subscript"/>
                <w:lang w:val="en-US"/>
              </w:rPr>
              <w:t>p1dB</w:t>
            </w:r>
            <w:r w:rsidRPr="00694E2D">
              <w:rPr>
                <w:sz w:val="16"/>
                <w:szCs w:val="16"/>
                <w:lang w:val="en-US"/>
              </w:rPr>
              <w:t xml:space="preserve"> BW</w:t>
            </w:r>
            <w:r w:rsidRPr="00694E2D">
              <w:rPr>
                <w:rFonts w:eastAsiaTheme="minorEastAsia"/>
                <w:sz w:val="16"/>
                <w:szCs w:val="16"/>
                <w:vertAlign w:val="subscript"/>
                <w:lang w:val="en-US" w:eastAsia="zh-CN"/>
              </w:rPr>
              <w:t>-</w:t>
            </w:r>
            <w:r w:rsidRPr="00694E2D">
              <w:rPr>
                <w:sz w:val="16"/>
                <w:szCs w:val="16"/>
                <w:vertAlign w:val="subscript"/>
                <w:lang w:val="en-US"/>
              </w:rPr>
              <w:t>1dB</w:t>
            </w: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（</w:t>
            </w: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GHz</w:t>
            </w: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）</w:t>
            </w:r>
          </w:p>
        </w:tc>
        <w:tc>
          <w:tcPr>
            <w:tcW w:w="1585" w:type="dxa"/>
          </w:tcPr>
          <w:p w14:paraId="409D5FDA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24.0-41.2</w:t>
            </w:r>
          </w:p>
        </w:tc>
        <w:tc>
          <w:tcPr>
            <w:tcW w:w="1272" w:type="dxa"/>
          </w:tcPr>
          <w:p w14:paraId="7072F9F2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29.9-33.6</w:t>
            </w:r>
          </w:p>
        </w:tc>
        <w:tc>
          <w:tcPr>
            <w:tcW w:w="1256" w:type="dxa"/>
          </w:tcPr>
          <w:p w14:paraId="05EBAB42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/</w:t>
            </w:r>
          </w:p>
        </w:tc>
        <w:tc>
          <w:tcPr>
            <w:tcW w:w="1333" w:type="dxa"/>
          </w:tcPr>
          <w:p w14:paraId="3D15BDA5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/</w:t>
            </w:r>
          </w:p>
        </w:tc>
      </w:tr>
      <w:tr w:rsidR="002F424C" w:rsidRPr="004C1881" w14:paraId="48BC62D9" w14:textId="77777777" w:rsidTr="004C1881">
        <w:trPr>
          <w:jc w:val="center"/>
        </w:trPr>
        <w:tc>
          <w:tcPr>
            <w:tcW w:w="1696" w:type="dxa"/>
          </w:tcPr>
          <w:p w14:paraId="0C5E7F56" w14:textId="77777777" w:rsidR="002F424C" w:rsidRPr="00694E2D" w:rsidRDefault="002F424C" w:rsidP="00EA6793">
            <w:pPr>
              <w:rPr>
                <w:sz w:val="16"/>
                <w:szCs w:val="16"/>
                <w:lang w:val="en-US"/>
              </w:rPr>
            </w:pPr>
            <w:r w:rsidRPr="00694E2D">
              <w:rPr>
                <w:sz w:val="16"/>
                <w:szCs w:val="16"/>
                <w:lang w:val="en-US"/>
              </w:rPr>
              <w:t>P1dB</w:t>
            </w: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（</w:t>
            </w:r>
            <w:proofErr w:type="spellStart"/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dBm</w:t>
            </w:r>
            <w:proofErr w:type="spellEnd"/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）</w:t>
            </w:r>
          </w:p>
        </w:tc>
        <w:tc>
          <w:tcPr>
            <w:tcW w:w="1585" w:type="dxa"/>
          </w:tcPr>
          <w:p w14:paraId="2047B2D4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17.8-19.6</w:t>
            </w:r>
          </w:p>
        </w:tc>
        <w:tc>
          <w:tcPr>
            <w:tcW w:w="1272" w:type="dxa"/>
          </w:tcPr>
          <w:p w14:paraId="79A42569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16.3-18.4</w:t>
            </w:r>
          </w:p>
        </w:tc>
        <w:tc>
          <w:tcPr>
            <w:tcW w:w="1256" w:type="dxa"/>
          </w:tcPr>
          <w:p w14:paraId="293C2867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-19- -16</w:t>
            </w:r>
          </w:p>
        </w:tc>
        <w:tc>
          <w:tcPr>
            <w:tcW w:w="1333" w:type="dxa"/>
          </w:tcPr>
          <w:p w14:paraId="03E6C99E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/</w:t>
            </w:r>
          </w:p>
        </w:tc>
      </w:tr>
      <w:tr w:rsidR="002F424C" w:rsidRPr="004C1881" w14:paraId="3EE60D37" w14:textId="77777777" w:rsidTr="004C1881">
        <w:trPr>
          <w:jc w:val="center"/>
        </w:trPr>
        <w:tc>
          <w:tcPr>
            <w:tcW w:w="1696" w:type="dxa"/>
          </w:tcPr>
          <w:p w14:paraId="7E28ED34" w14:textId="77777777" w:rsidR="002F424C" w:rsidRPr="00694E2D" w:rsidRDefault="002F424C" w:rsidP="00EA6793">
            <w:pPr>
              <w:rPr>
                <w:sz w:val="16"/>
                <w:szCs w:val="16"/>
                <w:lang w:val="en-US"/>
              </w:rPr>
            </w:pPr>
            <w:proofErr w:type="spellStart"/>
            <w:r w:rsidRPr="00694E2D">
              <w:rPr>
                <w:sz w:val="16"/>
                <w:szCs w:val="16"/>
                <w:lang w:val="en-US"/>
              </w:rPr>
              <w:t>P</w:t>
            </w: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avg</w:t>
            </w:r>
            <w:proofErr w:type="spellEnd"/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（</w:t>
            </w:r>
            <w:proofErr w:type="spellStart"/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dBm</w:t>
            </w:r>
            <w:proofErr w:type="spellEnd"/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）</w:t>
            </w:r>
          </w:p>
        </w:tc>
        <w:tc>
          <w:tcPr>
            <w:tcW w:w="1585" w:type="dxa"/>
          </w:tcPr>
          <w:p w14:paraId="0320E3F2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8.4-11.3</w:t>
            </w:r>
          </w:p>
        </w:tc>
        <w:tc>
          <w:tcPr>
            <w:tcW w:w="1272" w:type="dxa"/>
          </w:tcPr>
          <w:p w14:paraId="1FD57EBA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10.8-12.3</w:t>
            </w:r>
          </w:p>
        </w:tc>
        <w:tc>
          <w:tcPr>
            <w:tcW w:w="1256" w:type="dxa"/>
          </w:tcPr>
          <w:p w14:paraId="5C6B67CF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/</w:t>
            </w:r>
          </w:p>
        </w:tc>
        <w:tc>
          <w:tcPr>
            <w:tcW w:w="1333" w:type="dxa"/>
          </w:tcPr>
          <w:p w14:paraId="1F7A508F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/</w:t>
            </w:r>
          </w:p>
        </w:tc>
      </w:tr>
      <w:tr w:rsidR="002F424C" w:rsidRPr="004C1881" w14:paraId="4BB7391F" w14:textId="77777777" w:rsidTr="004C1881">
        <w:trPr>
          <w:jc w:val="center"/>
        </w:trPr>
        <w:tc>
          <w:tcPr>
            <w:tcW w:w="1696" w:type="dxa"/>
          </w:tcPr>
          <w:p w14:paraId="1A95BF70" w14:textId="77777777" w:rsidR="002F424C" w:rsidRPr="00694E2D" w:rsidRDefault="002F424C" w:rsidP="00EA6793">
            <w:pPr>
              <w:rPr>
                <w:sz w:val="16"/>
                <w:szCs w:val="16"/>
                <w:lang w:val="en-US"/>
              </w:rPr>
            </w:pPr>
            <w:r w:rsidRPr="00694E2D">
              <w:rPr>
                <w:sz w:val="16"/>
                <w:szCs w:val="16"/>
                <w:lang w:val="en-US"/>
              </w:rPr>
              <w:t>PAE</w:t>
            </w:r>
            <w:r w:rsidRPr="00694E2D">
              <w:rPr>
                <w:sz w:val="16"/>
                <w:szCs w:val="16"/>
                <w:vertAlign w:val="subscript"/>
                <w:lang w:val="en-US"/>
              </w:rPr>
              <w:t>P1dB</w:t>
            </w: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（</w:t>
            </w: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%</w:t>
            </w: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）</w:t>
            </w:r>
          </w:p>
        </w:tc>
        <w:tc>
          <w:tcPr>
            <w:tcW w:w="1585" w:type="dxa"/>
          </w:tcPr>
          <w:p w14:paraId="7DDDF7F6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36.6-44.3</w:t>
            </w:r>
          </w:p>
        </w:tc>
        <w:tc>
          <w:tcPr>
            <w:tcW w:w="1272" w:type="dxa"/>
          </w:tcPr>
          <w:p w14:paraId="477E951F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29.9-34.9</w:t>
            </w:r>
          </w:p>
        </w:tc>
        <w:tc>
          <w:tcPr>
            <w:tcW w:w="1256" w:type="dxa"/>
          </w:tcPr>
          <w:p w14:paraId="5E2BB0BC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/</w:t>
            </w:r>
          </w:p>
        </w:tc>
        <w:tc>
          <w:tcPr>
            <w:tcW w:w="1333" w:type="dxa"/>
          </w:tcPr>
          <w:p w14:paraId="4D27FA68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/</w:t>
            </w:r>
          </w:p>
        </w:tc>
      </w:tr>
      <w:tr w:rsidR="002F424C" w:rsidRPr="004C1881" w14:paraId="5B79E9F2" w14:textId="77777777" w:rsidTr="004C1881">
        <w:trPr>
          <w:jc w:val="center"/>
        </w:trPr>
        <w:tc>
          <w:tcPr>
            <w:tcW w:w="1696" w:type="dxa"/>
          </w:tcPr>
          <w:p w14:paraId="4F173DD7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NF(dB)</w:t>
            </w:r>
          </w:p>
        </w:tc>
        <w:tc>
          <w:tcPr>
            <w:tcW w:w="1585" w:type="dxa"/>
          </w:tcPr>
          <w:p w14:paraId="49AC4A4E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/</w:t>
            </w:r>
          </w:p>
        </w:tc>
        <w:tc>
          <w:tcPr>
            <w:tcW w:w="1272" w:type="dxa"/>
          </w:tcPr>
          <w:p w14:paraId="71AB6D12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/</w:t>
            </w:r>
          </w:p>
        </w:tc>
        <w:tc>
          <w:tcPr>
            <w:tcW w:w="1256" w:type="dxa"/>
          </w:tcPr>
          <w:p w14:paraId="58844A77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4.7~5.5</w:t>
            </w:r>
          </w:p>
        </w:tc>
        <w:tc>
          <w:tcPr>
            <w:tcW w:w="1333" w:type="dxa"/>
          </w:tcPr>
          <w:p w14:paraId="6629AC0B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3.1-3.7</w:t>
            </w:r>
          </w:p>
          <w:p w14:paraId="67BA02A7" w14:textId="77777777" w:rsidR="002F424C" w:rsidRPr="00694E2D" w:rsidRDefault="002F424C" w:rsidP="00EA6793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3.4-4.3</w:t>
            </w:r>
          </w:p>
        </w:tc>
      </w:tr>
    </w:tbl>
    <w:p w14:paraId="6F10D93B" w14:textId="77777777" w:rsidR="00CE0A4B" w:rsidRDefault="00CE0A4B" w:rsidP="00CE0A4B">
      <w:pPr>
        <w:rPr>
          <w:lang w:val="en-US"/>
        </w:rPr>
      </w:pPr>
    </w:p>
    <w:p w14:paraId="37490AC2" w14:textId="5F507865" w:rsidR="00DC6E35" w:rsidRDefault="008536AB" w:rsidP="00D84272">
      <w:pPr>
        <w:rPr>
          <w:lang w:val="en-US"/>
        </w:rPr>
      </w:pPr>
      <w:r>
        <w:rPr>
          <w:lang w:val="en-US"/>
        </w:rPr>
        <w:t xml:space="preserve">For phase-array receive </w:t>
      </w:r>
      <w:proofErr w:type="spellStart"/>
      <w:r>
        <w:rPr>
          <w:lang w:val="en-US"/>
        </w:rPr>
        <w:t>beamformer</w:t>
      </w:r>
      <w:proofErr w:type="spellEnd"/>
      <w:r w:rsidR="000C14C5">
        <w:rPr>
          <w:lang w:val="en-US"/>
        </w:rPr>
        <w:t xml:space="preserve">, </w:t>
      </w:r>
      <w:r w:rsidR="00CD3628">
        <w:rPr>
          <w:lang w:val="en-US"/>
        </w:rPr>
        <w:t>paper</w:t>
      </w:r>
      <w:r w:rsidR="000C14C5">
        <w:rPr>
          <w:lang w:val="en-US"/>
        </w:rPr>
        <w:t xml:space="preserve"> </w:t>
      </w:r>
      <w:r>
        <w:rPr>
          <w:lang w:val="en-US"/>
        </w:rPr>
        <w:t>[</w:t>
      </w:r>
      <w:r w:rsidR="003D1E97">
        <w:rPr>
          <w:lang w:val="en-US"/>
        </w:rPr>
        <w:t>7</w:t>
      </w:r>
      <w:r>
        <w:rPr>
          <w:lang w:val="en-US"/>
        </w:rPr>
        <w:t>]</w:t>
      </w:r>
      <w:r w:rsidR="00EF7179">
        <w:t xml:space="preserve"> </w:t>
      </w:r>
      <w:r>
        <w:t xml:space="preserve">presented a 22–44 GHz </w:t>
      </w:r>
      <w:r w:rsidR="002F424C" w:rsidRPr="006012EF">
        <w:t>2</w:t>
      </w:r>
      <w:r w:rsidR="002F424C" w:rsidRPr="006012EF">
        <w:rPr>
          <w:rFonts w:hint="eastAsia"/>
        </w:rPr>
        <w:t>×</w:t>
      </w:r>
      <w:r w:rsidR="002F424C" w:rsidRPr="006012EF">
        <w:t>2</w:t>
      </w:r>
      <w:r w:rsidR="002F424C">
        <w:t xml:space="preserve"> </w:t>
      </w:r>
      <w:r>
        <w:t xml:space="preserve">phased-array receive </w:t>
      </w:r>
      <w:proofErr w:type="spellStart"/>
      <w:r>
        <w:t>beamformer</w:t>
      </w:r>
      <w:proofErr w:type="spellEnd"/>
      <w:r>
        <w:t>. The channel includes a LNA, a 5-bit vector modulator (VM) phase shifter</w:t>
      </w:r>
      <w:r w:rsidR="000C14C5">
        <w:t xml:space="preserve">, </w:t>
      </w:r>
      <w:r>
        <w:t>an attenuator, and a variable gain amplifier (VGA)</w:t>
      </w:r>
      <w:r w:rsidR="000C14C5">
        <w:t xml:space="preserve">. </w:t>
      </w:r>
      <w:r>
        <w:t xml:space="preserve">The phased-array channel results in a peak gain of 26.3 dB and a 3-dB bandwidth of 20.5–44 GHz. The measured NF is 3–3.6 dB at 22–44 GHz with an IP1dB of −27.5 to −24.5 </w:t>
      </w:r>
      <w:proofErr w:type="spellStart"/>
      <w:r>
        <w:t>dBm</w:t>
      </w:r>
      <w:proofErr w:type="spellEnd"/>
      <w:r>
        <w:t>.</w:t>
      </w:r>
    </w:p>
    <w:p w14:paraId="6E1D8ED5" w14:textId="361EF33D" w:rsidR="006012EF" w:rsidRDefault="000C14C5" w:rsidP="002F424C">
      <w:pPr>
        <w:jc w:val="center"/>
        <w:rPr>
          <w:strike/>
        </w:rPr>
      </w:pPr>
      <w:r>
        <w:rPr>
          <w:noProof/>
          <w:lang w:val="en-US" w:eastAsia="zh-CN"/>
        </w:rPr>
        <w:drawing>
          <wp:inline distT="0" distB="0" distL="0" distR="0" wp14:anchorId="5C664573" wp14:editId="1B212743">
            <wp:extent cx="3600000" cy="1634400"/>
            <wp:effectExtent l="0" t="0" r="63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6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9E8271" w14:textId="6739E05F" w:rsidR="006012EF" w:rsidRPr="008536AB" w:rsidRDefault="006012EF" w:rsidP="002F424C">
      <w:pPr>
        <w:jc w:val="center"/>
        <w:rPr>
          <w:strike/>
        </w:rPr>
      </w:pPr>
      <w:r w:rsidRPr="00ED4FF2">
        <w:t>Fig</w:t>
      </w:r>
      <w:r w:rsidR="000C14C5" w:rsidRPr="00ED4FF2">
        <w:t xml:space="preserve">ure 1 </w:t>
      </w:r>
      <w:r>
        <w:t>in</w:t>
      </w:r>
      <w:r w:rsidR="000C14C5">
        <w:t xml:space="preserve"> </w:t>
      </w:r>
      <w:r>
        <w:t>[</w:t>
      </w:r>
      <w:r w:rsidR="003D1E97">
        <w:t>7</w:t>
      </w:r>
      <w:proofErr w:type="gramStart"/>
      <w:r>
        <w:t xml:space="preserve">] </w:t>
      </w:r>
      <w:r w:rsidR="000C14C5">
        <w:t>:</w:t>
      </w:r>
      <w:proofErr w:type="gramEnd"/>
      <w:r w:rsidR="000C14C5">
        <w:t xml:space="preserve"> </w:t>
      </w:r>
      <w:r>
        <w:t xml:space="preserve">Block diagram of a wideband 2 × 2 </w:t>
      </w:r>
      <w:proofErr w:type="spellStart"/>
      <w:r>
        <w:t>beamformer</w:t>
      </w:r>
      <w:proofErr w:type="spellEnd"/>
      <w:r>
        <w:t xml:space="preserve"> chip</w:t>
      </w:r>
    </w:p>
    <w:p w14:paraId="154B9CFE" w14:textId="09CA2A9E" w:rsidR="006012EF" w:rsidRDefault="00CD3B63" w:rsidP="007A31F1">
      <w:r>
        <w:rPr>
          <w:lang w:val="en-US"/>
        </w:rPr>
        <w:t xml:space="preserve">For phase-array receive </w:t>
      </w:r>
      <w:proofErr w:type="spellStart"/>
      <w:r>
        <w:rPr>
          <w:lang w:val="en-US"/>
        </w:rPr>
        <w:t>beamformer</w:t>
      </w:r>
      <w:proofErr w:type="spellEnd"/>
      <w:r>
        <w:rPr>
          <w:lang w:val="en-US"/>
        </w:rPr>
        <w:t>, together with previous examples</w:t>
      </w:r>
      <w:r w:rsidR="000C14C5">
        <w:rPr>
          <w:lang w:val="en-US"/>
        </w:rPr>
        <w:t xml:space="preserve"> </w:t>
      </w:r>
      <w:r w:rsidRPr="00EF7179">
        <w:rPr>
          <w:rFonts w:hint="eastAsia"/>
          <w:lang w:val="en-US"/>
        </w:rPr>
        <w:t>[</w:t>
      </w:r>
      <w:r w:rsidR="003D1E97">
        <w:rPr>
          <w:lang w:val="en-US"/>
        </w:rPr>
        <w:t>8,</w:t>
      </w:r>
      <w:r w:rsidR="008663EE">
        <w:rPr>
          <w:lang w:val="en-US"/>
        </w:rPr>
        <w:t xml:space="preserve"> </w:t>
      </w:r>
      <w:r w:rsidR="0050114E" w:rsidRPr="00EF7179">
        <w:rPr>
          <w:lang w:val="en-US"/>
        </w:rPr>
        <w:t>9</w:t>
      </w:r>
      <w:r w:rsidRPr="00EF7179">
        <w:rPr>
          <w:lang w:val="en-US"/>
        </w:rPr>
        <w:t>]</w:t>
      </w:r>
      <w:r w:rsidRPr="00CD3B63">
        <w:rPr>
          <w:lang w:val="en-US"/>
        </w:rPr>
        <w:t xml:space="preserve"> </w:t>
      </w:r>
      <w:r>
        <w:rPr>
          <w:lang w:val="en-US"/>
        </w:rPr>
        <w:t>mentioned in</w:t>
      </w:r>
      <w:r>
        <w:rPr>
          <w:szCs w:val="32"/>
          <w:lang w:val="en-US"/>
        </w:rPr>
        <w:t xml:space="preserve"> [</w:t>
      </w:r>
      <w:r w:rsidR="003D1E97">
        <w:rPr>
          <w:szCs w:val="32"/>
          <w:lang w:val="en-US"/>
        </w:rPr>
        <w:t>2</w:t>
      </w:r>
      <w:r>
        <w:rPr>
          <w:szCs w:val="32"/>
          <w:lang w:val="en-US"/>
        </w:rPr>
        <w:t>]</w:t>
      </w:r>
      <w:r>
        <w:rPr>
          <w:lang w:val="en-US"/>
        </w:rPr>
        <w:t xml:space="preserve">, we summarize these good performance </w:t>
      </w:r>
      <w:r w:rsidRPr="00CD3B63">
        <w:rPr>
          <w:rFonts w:hint="eastAsia"/>
          <w:lang w:val="en-US"/>
        </w:rPr>
        <w:t>receiver</w:t>
      </w:r>
      <w:r w:rsidRPr="00CD3628">
        <w:rPr>
          <w:lang w:val="en-US"/>
        </w:rPr>
        <w:t xml:space="preserve">s across different frequency groups in </w:t>
      </w:r>
      <w:r>
        <w:rPr>
          <w:lang w:val="en-US"/>
        </w:rPr>
        <w:t xml:space="preserve">the following </w:t>
      </w:r>
      <w:r w:rsidRPr="00CD3628">
        <w:rPr>
          <w:lang w:val="en-US"/>
        </w:rPr>
        <w:t xml:space="preserve">Table </w:t>
      </w:r>
      <w:r w:rsidR="00ED4FF2">
        <w:rPr>
          <w:lang w:val="en-US"/>
        </w:rPr>
        <w:t>3</w:t>
      </w:r>
      <w:r w:rsidRPr="00CD3628">
        <w:rPr>
          <w:rFonts w:hint="eastAsia"/>
          <w:lang w:val="en-US"/>
        </w:rPr>
        <w:t>.</w:t>
      </w:r>
      <w:r>
        <w:rPr>
          <w:lang w:val="en-US"/>
        </w:rPr>
        <w:t xml:space="preserve"> They achieved low NF in wide bandwidth</w:t>
      </w:r>
      <w:r w:rsidR="008A6282">
        <w:t>.</w:t>
      </w:r>
    </w:p>
    <w:p w14:paraId="2BC96FE9" w14:textId="403362D8" w:rsidR="000E05E0" w:rsidRPr="002F036D" w:rsidRDefault="008536AB" w:rsidP="008536AB">
      <w:pPr>
        <w:jc w:val="center"/>
        <w:rPr>
          <w:lang w:val="en-US"/>
        </w:rPr>
      </w:pPr>
      <w:r w:rsidRPr="00ED4FF2">
        <w:rPr>
          <w:lang w:val="en-US"/>
        </w:rPr>
        <w:t xml:space="preserve">Table </w:t>
      </w:r>
      <w:r w:rsidR="00ED4FF2" w:rsidRPr="00ED4FF2">
        <w:rPr>
          <w:lang w:val="en-US"/>
        </w:rPr>
        <w:t>3</w:t>
      </w:r>
      <w:r w:rsidRPr="00ED4FF2">
        <w:rPr>
          <w:lang w:val="en-US"/>
        </w:rPr>
        <w:t xml:space="preserve">: </w:t>
      </w:r>
      <w:r w:rsidR="00CD3B63">
        <w:rPr>
          <w:lang w:val="en-US"/>
        </w:rPr>
        <w:t>P</w:t>
      </w:r>
      <w:r w:rsidR="00CD3B63" w:rsidRPr="003439E9">
        <w:rPr>
          <w:lang w:val="en-US"/>
        </w:rPr>
        <w:t>hased-array</w:t>
      </w:r>
      <w:r w:rsidR="00CD3B63">
        <w:rPr>
          <w:lang w:val="en-US"/>
        </w:rPr>
        <w:t xml:space="preserve"> r</w:t>
      </w:r>
      <w:r>
        <w:rPr>
          <w:lang w:val="en-US"/>
        </w:rPr>
        <w:t>eceiver chips</w:t>
      </w:r>
      <w:r w:rsidRPr="00AE4523">
        <w:rPr>
          <w:lang w:val="en-US"/>
        </w:rPr>
        <w:t xml:space="preserve"> </w:t>
      </w:r>
      <w:r w:rsidR="00CD3B63">
        <w:rPr>
          <w:lang w:val="en-US"/>
        </w:rPr>
        <w:t>performance</w:t>
      </w:r>
    </w:p>
    <w:tbl>
      <w:tblPr>
        <w:tblStyle w:val="af8"/>
        <w:tblW w:w="6374" w:type="dxa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1418"/>
        <w:gridCol w:w="1559"/>
      </w:tblGrid>
      <w:tr w:rsidR="006012EF" w:rsidRPr="00F13079" w14:paraId="49075D5E" w14:textId="77777777" w:rsidTr="00F13079">
        <w:trPr>
          <w:trHeight w:val="325"/>
          <w:jc w:val="center"/>
        </w:trPr>
        <w:tc>
          <w:tcPr>
            <w:tcW w:w="2122" w:type="dxa"/>
          </w:tcPr>
          <w:p w14:paraId="63971DA5" w14:textId="605A8318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Frequency</w:t>
            </w:r>
          </w:p>
        </w:tc>
        <w:tc>
          <w:tcPr>
            <w:tcW w:w="1275" w:type="dxa"/>
          </w:tcPr>
          <w:p w14:paraId="3759294B" w14:textId="04500C55" w:rsidR="006012EF" w:rsidRPr="00694E2D" w:rsidRDefault="006012EF" w:rsidP="003D1E97">
            <w:pPr>
              <w:rPr>
                <w:sz w:val="16"/>
                <w:szCs w:val="16"/>
              </w:rPr>
            </w:pPr>
            <w:r w:rsidRPr="00694E2D">
              <w:rPr>
                <w:sz w:val="16"/>
                <w:szCs w:val="16"/>
              </w:rPr>
              <w:t>[</w:t>
            </w:r>
            <w:r w:rsidR="003D1E97">
              <w:rPr>
                <w:sz w:val="16"/>
                <w:szCs w:val="16"/>
              </w:rPr>
              <w:t>7</w:t>
            </w:r>
            <w:r w:rsidRPr="00694E2D">
              <w:rPr>
                <w:sz w:val="16"/>
                <w:szCs w:val="16"/>
              </w:rPr>
              <w:t>]22–44 GHz</w:t>
            </w:r>
          </w:p>
        </w:tc>
        <w:tc>
          <w:tcPr>
            <w:tcW w:w="1418" w:type="dxa"/>
          </w:tcPr>
          <w:p w14:paraId="729200BA" w14:textId="29153796" w:rsidR="006012EF" w:rsidRPr="00694E2D" w:rsidRDefault="006012EF" w:rsidP="003D1E97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[</w:t>
            </w:r>
            <w:r w:rsidR="003D1E97">
              <w:rPr>
                <w:rFonts w:eastAsiaTheme="minorEastAsia"/>
                <w:sz w:val="16"/>
                <w:szCs w:val="16"/>
                <w:lang w:val="en-US" w:eastAsia="zh-CN"/>
              </w:rPr>
              <w:t>8</w:t>
            </w: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]27-41GHz</w:t>
            </w:r>
          </w:p>
        </w:tc>
        <w:tc>
          <w:tcPr>
            <w:tcW w:w="1559" w:type="dxa"/>
          </w:tcPr>
          <w:p w14:paraId="6632E1A5" w14:textId="27D5B6A2" w:rsidR="006012EF" w:rsidRPr="00694E2D" w:rsidRDefault="006012EF" w:rsidP="003D1E97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[</w:t>
            </w:r>
            <w:r w:rsidR="003D1E97">
              <w:rPr>
                <w:rFonts w:eastAsiaTheme="minorEastAsia"/>
                <w:sz w:val="16"/>
                <w:szCs w:val="16"/>
                <w:lang w:val="en-US" w:eastAsia="zh-CN"/>
              </w:rPr>
              <w:t>9</w:t>
            </w: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]24-71GHz</w:t>
            </w:r>
          </w:p>
        </w:tc>
      </w:tr>
      <w:tr w:rsidR="006012EF" w:rsidRPr="00F13079" w14:paraId="691A31A7" w14:textId="77777777" w:rsidTr="00F13079">
        <w:trPr>
          <w:trHeight w:val="642"/>
          <w:jc w:val="center"/>
        </w:trPr>
        <w:tc>
          <w:tcPr>
            <w:tcW w:w="2122" w:type="dxa"/>
          </w:tcPr>
          <w:p w14:paraId="79C8B2F8" w14:textId="77777777" w:rsidR="006012EF" w:rsidRPr="00694E2D" w:rsidRDefault="006012EF" w:rsidP="006012EF">
            <w:pPr>
              <w:rPr>
                <w:sz w:val="16"/>
                <w:szCs w:val="16"/>
                <w:lang w:val="en-US"/>
              </w:rPr>
            </w:pPr>
            <w:r w:rsidRPr="00694E2D">
              <w:rPr>
                <w:sz w:val="16"/>
                <w:szCs w:val="16"/>
                <w:lang w:val="en-US"/>
              </w:rPr>
              <w:t>Authors</w:t>
            </w: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 xml:space="preserve"> </w:t>
            </w:r>
            <w:r w:rsidRPr="00694E2D">
              <w:rPr>
                <w:sz w:val="16"/>
                <w:szCs w:val="16"/>
                <w:lang w:val="en-US"/>
              </w:rPr>
              <w:t>and year of publication</w:t>
            </w:r>
          </w:p>
        </w:tc>
        <w:tc>
          <w:tcPr>
            <w:tcW w:w="1275" w:type="dxa"/>
          </w:tcPr>
          <w:p w14:paraId="2386C8AF" w14:textId="77777777" w:rsidR="006012EF" w:rsidRPr="00694E2D" w:rsidRDefault="006012EF" w:rsidP="006012EF">
            <w:pPr>
              <w:rPr>
                <w:sz w:val="16"/>
                <w:szCs w:val="16"/>
              </w:rPr>
            </w:pPr>
            <w:r w:rsidRPr="00694E2D">
              <w:rPr>
                <w:sz w:val="16"/>
                <w:szCs w:val="16"/>
              </w:rPr>
              <w:t>Li Gao,2020</w:t>
            </w:r>
          </w:p>
        </w:tc>
        <w:tc>
          <w:tcPr>
            <w:tcW w:w="1418" w:type="dxa"/>
          </w:tcPr>
          <w:p w14:paraId="04CDAD55" w14:textId="77777777" w:rsidR="006012EF" w:rsidRPr="00694E2D" w:rsidRDefault="006012EF" w:rsidP="006012EF">
            <w:pPr>
              <w:rPr>
                <w:sz w:val="16"/>
                <w:szCs w:val="16"/>
                <w:lang w:val="en-US"/>
              </w:rPr>
            </w:pPr>
            <w:r w:rsidRPr="00694E2D">
              <w:rPr>
                <w:sz w:val="16"/>
                <w:szCs w:val="16"/>
              </w:rPr>
              <w:t>Min-Yu Huang,2019</w:t>
            </w:r>
          </w:p>
        </w:tc>
        <w:tc>
          <w:tcPr>
            <w:tcW w:w="1559" w:type="dxa"/>
          </w:tcPr>
          <w:p w14:paraId="617F3B7E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Jian Pang,2022</w:t>
            </w:r>
          </w:p>
        </w:tc>
      </w:tr>
      <w:tr w:rsidR="006012EF" w:rsidRPr="00F13079" w14:paraId="4B23458F" w14:textId="77777777" w:rsidTr="00F13079">
        <w:trPr>
          <w:trHeight w:val="325"/>
          <w:jc w:val="center"/>
        </w:trPr>
        <w:tc>
          <w:tcPr>
            <w:tcW w:w="2122" w:type="dxa"/>
          </w:tcPr>
          <w:p w14:paraId="2CEFCE8D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Tech.</w:t>
            </w:r>
          </w:p>
        </w:tc>
        <w:tc>
          <w:tcPr>
            <w:tcW w:w="1275" w:type="dxa"/>
          </w:tcPr>
          <w:p w14:paraId="06D3CCDF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45nm CMOS SOI</w:t>
            </w:r>
          </w:p>
        </w:tc>
        <w:tc>
          <w:tcPr>
            <w:tcW w:w="1418" w:type="dxa"/>
          </w:tcPr>
          <w:p w14:paraId="06672BBB" w14:textId="77777777" w:rsidR="006012EF" w:rsidRPr="00694E2D" w:rsidRDefault="006012EF" w:rsidP="006012EF">
            <w:pPr>
              <w:rPr>
                <w:sz w:val="16"/>
                <w:szCs w:val="16"/>
                <w:lang w:val="en-US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45nm CMOS SOI</w:t>
            </w:r>
          </w:p>
        </w:tc>
        <w:tc>
          <w:tcPr>
            <w:tcW w:w="1559" w:type="dxa"/>
          </w:tcPr>
          <w:p w14:paraId="3F05588F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65nm CMOS Bulk</w:t>
            </w:r>
          </w:p>
        </w:tc>
      </w:tr>
      <w:tr w:rsidR="006012EF" w:rsidRPr="00F13079" w14:paraId="3BE47ACF" w14:textId="77777777" w:rsidTr="00F13079">
        <w:trPr>
          <w:trHeight w:val="325"/>
          <w:jc w:val="center"/>
        </w:trPr>
        <w:tc>
          <w:tcPr>
            <w:tcW w:w="2122" w:type="dxa"/>
          </w:tcPr>
          <w:p w14:paraId="23305019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BW(GHz)</w:t>
            </w:r>
          </w:p>
        </w:tc>
        <w:tc>
          <w:tcPr>
            <w:tcW w:w="1275" w:type="dxa"/>
          </w:tcPr>
          <w:p w14:paraId="0F7D9E0F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22-44</w:t>
            </w:r>
          </w:p>
        </w:tc>
        <w:tc>
          <w:tcPr>
            <w:tcW w:w="1418" w:type="dxa"/>
          </w:tcPr>
          <w:p w14:paraId="61256A28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27-41</w:t>
            </w:r>
          </w:p>
        </w:tc>
        <w:tc>
          <w:tcPr>
            <w:tcW w:w="1559" w:type="dxa"/>
          </w:tcPr>
          <w:p w14:paraId="73667006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24.25-71</w:t>
            </w:r>
          </w:p>
        </w:tc>
      </w:tr>
      <w:tr w:rsidR="006012EF" w:rsidRPr="00F13079" w14:paraId="3AA7CF88" w14:textId="77777777" w:rsidTr="00F13079">
        <w:trPr>
          <w:trHeight w:val="325"/>
          <w:jc w:val="center"/>
        </w:trPr>
        <w:tc>
          <w:tcPr>
            <w:tcW w:w="2122" w:type="dxa"/>
          </w:tcPr>
          <w:p w14:paraId="47482EF1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Gain(dB)</w:t>
            </w:r>
          </w:p>
        </w:tc>
        <w:tc>
          <w:tcPr>
            <w:tcW w:w="1275" w:type="dxa"/>
          </w:tcPr>
          <w:p w14:paraId="373DA1ED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26.2</w:t>
            </w:r>
          </w:p>
        </w:tc>
        <w:tc>
          <w:tcPr>
            <w:tcW w:w="1418" w:type="dxa"/>
          </w:tcPr>
          <w:p w14:paraId="5279DAC9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36/element</w:t>
            </w:r>
          </w:p>
        </w:tc>
        <w:tc>
          <w:tcPr>
            <w:tcW w:w="1559" w:type="dxa"/>
          </w:tcPr>
          <w:p w14:paraId="27CB3B1F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/</w:t>
            </w:r>
          </w:p>
        </w:tc>
      </w:tr>
      <w:tr w:rsidR="006012EF" w:rsidRPr="00F13079" w14:paraId="1A1E29C5" w14:textId="77777777" w:rsidTr="00F13079">
        <w:trPr>
          <w:trHeight w:val="651"/>
          <w:jc w:val="center"/>
        </w:trPr>
        <w:tc>
          <w:tcPr>
            <w:tcW w:w="2122" w:type="dxa"/>
          </w:tcPr>
          <w:p w14:paraId="52D161E2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NF(dB)</w:t>
            </w:r>
          </w:p>
        </w:tc>
        <w:tc>
          <w:tcPr>
            <w:tcW w:w="1275" w:type="dxa"/>
          </w:tcPr>
          <w:p w14:paraId="45A4EDE6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3-3.6</w:t>
            </w:r>
          </w:p>
        </w:tc>
        <w:tc>
          <w:tcPr>
            <w:tcW w:w="1418" w:type="dxa"/>
          </w:tcPr>
          <w:p w14:paraId="63475F61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4.3-6.3</w:t>
            </w:r>
          </w:p>
        </w:tc>
        <w:tc>
          <w:tcPr>
            <w:tcW w:w="1559" w:type="dxa"/>
          </w:tcPr>
          <w:p w14:paraId="4422E960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3.6-8.0 (at 24.25-35GHz)</w:t>
            </w:r>
          </w:p>
          <w:p w14:paraId="0A5FD940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4.0-7.6(at 35-44GHz)</w:t>
            </w:r>
          </w:p>
        </w:tc>
      </w:tr>
      <w:tr w:rsidR="006012EF" w:rsidRPr="00F13079" w14:paraId="5A7EF1BD" w14:textId="77777777" w:rsidTr="00F13079">
        <w:trPr>
          <w:trHeight w:val="484"/>
          <w:jc w:val="center"/>
        </w:trPr>
        <w:tc>
          <w:tcPr>
            <w:tcW w:w="2122" w:type="dxa"/>
          </w:tcPr>
          <w:p w14:paraId="123522EA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Gain Tuning(dB)</w:t>
            </w:r>
          </w:p>
        </w:tc>
        <w:tc>
          <w:tcPr>
            <w:tcW w:w="1275" w:type="dxa"/>
          </w:tcPr>
          <w:p w14:paraId="1B893544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16</w:t>
            </w:r>
          </w:p>
        </w:tc>
        <w:tc>
          <w:tcPr>
            <w:tcW w:w="1418" w:type="dxa"/>
          </w:tcPr>
          <w:p w14:paraId="79CD2567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1559" w:type="dxa"/>
          </w:tcPr>
          <w:p w14:paraId="4E20C6FF" w14:textId="77777777" w:rsidR="006012EF" w:rsidRPr="00694E2D" w:rsidRDefault="006012EF" w:rsidP="006012EF">
            <w:pPr>
              <w:rPr>
                <w:sz w:val="16"/>
                <w:szCs w:val="16"/>
                <w:lang w:val="en-US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/</w:t>
            </w:r>
          </w:p>
        </w:tc>
      </w:tr>
      <w:tr w:rsidR="006012EF" w:rsidRPr="00F13079" w14:paraId="44D2B5DB" w14:textId="77777777" w:rsidTr="00F13079">
        <w:trPr>
          <w:trHeight w:val="325"/>
          <w:jc w:val="center"/>
        </w:trPr>
        <w:tc>
          <w:tcPr>
            <w:tcW w:w="2122" w:type="dxa"/>
          </w:tcPr>
          <w:p w14:paraId="530CB5FA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lastRenderedPageBreak/>
              <w:t>Phase Shift Res</w:t>
            </w:r>
          </w:p>
        </w:tc>
        <w:tc>
          <w:tcPr>
            <w:tcW w:w="1275" w:type="dxa"/>
          </w:tcPr>
          <w:p w14:paraId="29AE1B40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11.25</w:t>
            </w:r>
          </w:p>
        </w:tc>
        <w:tc>
          <w:tcPr>
            <w:tcW w:w="1418" w:type="dxa"/>
          </w:tcPr>
          <w:p w14:paraId="17584184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/</w:t>
            </w:r>
          </w:p>
        </w:tc>
        <w:tc>
          <w:tcPr>
            <w:tcW w:w="1559" w:type="dxa"/>
          </w:tcPr>
          <w:p w14:paraId="2FD62192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/</w:t>
            </w:r>
          </w:p>
        </w:tc>
      </w:tr>
      <w:tr w:rsidR="006012EF" w:rsidRPr="00F13079" w14:paraId="4C9E5DD5" w14:textId="77777777" w:rsidTr="00F13079">
        <w:trPr>
          <w:trHeight w:val="665"/>
          <w:jc w:val="center"/>
        </w:trPr>
        <w:tc>
          <w:tcPr>
            <w:tcW w:w="2122" w:type="dxa"/>
          </w:tcPr>
          <w:p w14:paraId="629767E6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Phase/Gain RMS Error(º /dB)</w:t>
            </w:r>
            <w:r w:rsidRPr="00694E2D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</w:tcPr>
          <w:p w14:paraId="6579DE7C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6/1.9</w:t>
            </w:r>
          </w:p>
        </w:tc>
        <w:tc>
          <w:tcPr>
            <w:tcW w:w="1418" w:type="dxa"/>
          </w:tcPr>
          <w:p w14:paraId="0F592586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/</w:t>
            </w:r>
          </w:p>
        </w:tc>
        <w:tc>
          <w:tcPr>
            <w:tcW w:w="1559" w:type="dxa"/>
          </w:tcPr>
          <w:p w14:paraId="6A013D6D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/</w:t>
            </w:r>
          </w:p>
        </w:tc>
      </w:tr>
      <w:tr w:rsidR="006012EF" w:rsidRPr="00F13079" w14:paraId="22770682" w14:textId="77777777" w:rsidTr="00F13079">
        <w:trPr>
          <w:trHeight w:val="651"/>
          <w:jc w:val="center"/>
        </w:trPr>
        <w:tc>
          <w:tcPr>
            <w:tcW w:w="2122" w:type="dxa"/>
          </w:tcPr>
          <w:p w14:paraId="7282890C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IP1dB(</w:t>
            </w:r>
            <w:proofErr w:type="spellStart"/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dBm</w:t>
            </w:r>
            <w:proofErr w:type="spellEnd"/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275" w:type="dxa"/>
          </w:tcPr>
          <w:p w14:paraId="14D074F1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-25.4</w:t>
            </w:r>
          </w:p>
        </w:tc>
        <w:tc>
          <w:tcPr>
            <w:tcW w:w="1418" w:type="dxa"/>
          </w:tcPr>
          <w:p w14:paraId="1C230477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-34/-27.3</w:t>
            </w:r>
          </w:p>
        </w:tc>
        <w:tc>
          <w:tcPr>
            <w:tcW w:w="1559" w:type="dxa"/>
          </w:tcPr>
          <w:p w14:paraId="066F0494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-17.6 (at 28GHz)</w:t>
            </w:r>
          </w:p>
          <w:p w14:paraId="6C0F4FD8" w14:textId="77777777" w:rsidR="006012EF" w:rsidRPr="00694E2D" w:rsidRDefault="006012EF" w:rsidP="006012EF">
            <w:pPr>
              <w:rPr>
                <w:sz w:val="16"/>
                <w:szCs w:val="16"/>
                <w:lang w:val="en-US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-20.9(at 39GHz)</w:t>
            </w:r>
          </w:p>
        </w:tc>
      </w:tr>
      <w:tr w:rsidR="006012EF" w:rsidRPr="00F13079" w14:paraId="4F365EEB" w14:textId="77777777" w:rsidTr="00F13079">
        <w:trPr>
          <w:trHeight w:val="325"/>
          <w:jc w:val="center"/>
        </w:trPr>
        <w:tc>
          <w:tcPr>
            <w:tcW w:w="2122" w:type="dxa"/>
          </w:tcPr>
          <w:p w14:paraId="4B417893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IIP3(</w:t>
            </w:r>
            <w:proofErr w:type="spellStart"/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dBm</w:t>
            </w:r>
            <w:proofErr w:type="spellEnd"/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275" w:type="dxa"/>
          </w:tcPr>
          <w:p w14:paraId="29BB86F4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-18</w:t>
            </w:r>
          </w:p>
        </w:tc>
        <w:tc>
          <w:tcPr>
            <w:tcW w:w="1418" w:type="dxa"/>
          </w:tcPr>
          <w:p w14:paraId="1A351988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/</w:t>
            </w:r>
          </w:p>
        </w:tc>
        <w:tc>
          <w:tcPr>
            <w:tcW w:w="1559" w:type="dxa"/>
          </w:tcPr>
          <w:p w14:paraId="0221368D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/</w:t>
            </w:r>
          </w:p>
        </w:tc>
      </w:tr>
      <w:tr w:rsidR="006012EF" w:rsidRPr="00F13079" w14:paraId="62B8C7D1" w14:textId="77777777" w:rsidTr="00F13079">
        <w:trPr>
          <w:trHeight w:val="325"/>
          <w:jc w:val="center"/>
        </w:trPr>
        <w:tc>
          <w:tcPr>
            <w:tcW w:w="2122" w:type="dxa"/>
          </w:tcPr>
          <w:p w14:paraId="73E430D7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proofErr w:type="spellStart"/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P</w:t>
            </w:r>
            <w:r w:rsidRPr="00694E2D">
              <w:rPr>
                <w:rFonts w:eastAsiaTheme="minorEastAsia"/>
                <w:sz w:val="16"/>
                <w:szCs w:val="16"/>
                <w:vertAlign w:val="subscript"/>
                <w:lang w:val="en-US" w:eastAsia="zh-CN"/>
              </w:rPr>
              <w:t>dc</w:t>
            </w:r>
            <w:proofErr w:type="spellEnd"/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mW</w:t>
            </w:r>
            <w:proofErr w:type="spellEnd"/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275" w:type="dxa"/>
          </w:tcPr>
          <w:p w14:paraId="1432A64A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112</w:t>
            </w:r>
          </w:p>
        </w:tc>
        <w:tc>
          <w:tcPr>
            <w:tcW w:w="1418" w:type="dxa"/>
          </w:tcPr>
          <w:p w14:paraId="762213DC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/</w:t>
            </w:r>
          </w:p>
        </w:tc>
        <w:tc>
          <w:tcPr>
            <w:tcW w:w="1559" w:type="dxa"/>
          </w:tcPr>
          <w:p w14:paraId="1460DADB" w14:textId="77777777" w:rsidR="006012EF" w:rsidRPr="00694E2D" w:rsidRDefault="006012EF" w:rsidP="006012EF">
            <w:pPr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694E2D">
              <w:rPr>
                <w:rFonts w:eastAsiaTheme="minorEastAsia"/>
                <w:sz w:val="16"/>
                <w:szCs w:val="16"/>
                <w:lang w:val="en-US" w:eastAsia="zh-CN"/>
              </w:rPr>
              <w:t>/</w:t>
            </w:r>
          </w:p>
        </w:tc>
      </w:tr>
    </w:tbl>
    <w:p w14:paraId="65D688F8" w14:textId="77777777" w:rsidR="00CE0A4B" w:rsidRDefault="00CE0A4B" w:rsidP="00CE0A4B">
      <w:pPr>
        <w:rPr>
          <w:lang w:val="en-US"/>
        </w:rPr>
      </w:pPr>
    </w:p>
    <w:p w14:paraId="72518F72" w14:textId="0FF450ED" w:rsidR="00F52AC9" w:rsidRDefault="00F52AC9" w:rsidP="00F52AC9">
      <w:pPr>
        <w:pStyle w:val="afd"/>
        <w:spacing w:before="0" w:beforeAutospacing="0" w:after="0" w:afterAutospacing="0"/>
        <w:rPr>
          <w:rFonts w:ascii="Times New Roman" w:hAnsi="Times New Roman" w:cs="Times New Roman"/>
          <w:sz w:val="20"/>
          <w:szCs w:val="20"/>
        </w:rPr>
      </w:pPr>
      <w:r w:rsidRPr="005A1FE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US"/>
        </w:rPr>
        <w:t xml:space="preserve">Observation </w:t>
      </w:r>
      <w:r w:rsidR="002F036D" w:rsidRPr="005A1FE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US"/>
        </w:rPr>
        <w:t>3</w:t>
      </w:r>
      <w:r w:rsidRPr="005A1FEB">
        <w:rPr>
          <w:rFonts w:hint="eastAsia"/>
          <w:b/>
          <w:color w:val="000000"/>
          <w:sz w:val="20"/>
          <w:szCs w:val="20"/>
          <w:lang w:eastAsia="en-US"/>
        </w:rPr>
        <w:t>：</w:t>
      </w:r>
      <w:r w:rsidR="00ED4FF2">
        <w:rPr>
          <w:rFonts w:ascii="Times New Roman" w:hAnsi="Times New Roman" w:cs="Times New Roman"/>
          <w:sz w:val="20"/>
          <w:szCs w:val="20"/>
        </w:rPr>
        <w:t>R</w:t>
      </w:r>
      <w:r w:rsidRPr="00750F92">
        <w:rPr>
          <w:rFonts w:ascii="Times New Roman" w:hAnsi="Times New Roman" w:cs="Times New Roman"/>
          <w:sz w:val="20"/>
          <w:szCs w:val="20"/>
        </w:rPr>
        <w:t xml:space="preserve">ecent literature </w:t>
      </w:r>
      <w:r>
        <w:rPr>
          <w:rFonts w:ascii="Times New Roman" w:hAnsi="Times New Roman" w:cs="Times New Roman"/>
          <w:sz w:val="20"/>
          <w:szCs w:val="20"/>
        </w:rPr>
        <w:t xml:space="preserve">shows PA </w:t>
      </w:r>
      <w:r w:rsidR="002F036D">
        <w:rPr>
          <w:rFonts w:ascii="Times New Roman" w:hAnsi="Times New Roman" w:cs="Times New Roman"/>
          <w:sz w:val="20"/>
          <w:szCs w:val="20"/>
        </w:rPr>
        <w:t>/LNA/</w:t>
      </w:r>
      <w:r w:rsidR="008536AB">
        <w:rPr>
          <w:rFonts w:ascii="Times New Roman" w:hAnsi="Times New Roman" w:cs="Times New Roman"/>
          <w:sz w:val="20"/>
          <w:szCs w:val="20"/>
        </w:rPr>
        <w:t xml:space="preserve">Receiver </w:t>
      </w:r>
      <w:proofErr w:type="spellStart"/>
      <w:r w:rsidR="008536AB">
        <w:rPr>
          <w:rFonts w:ascii="Times New Roman" w:hAnsi="Times New Roman" w:cs="Times New Roman"/>
          <w:sz w:val="20"/>
          <w:szCs w:val="20"/>
        </w:rPr>
        <w:t>beamformer</w:t>
      </w:r>
      <w:proofErr w:type="spellEnd"/>
      <w:r w:rsidR="002F036D">
        <w:rPr>
          <w:rFonts w:ascii="Times New Roman" w:hAnsi="Times New Roman" w:cs="Times New Roman"/>
          <w:sz w:val="20"/>
          <w:szCs w:val="20"/>
        </w:rPr>
        <w:t xml:space="preserve"> </w:t>
      </w:r>
      <w:r w:rsidR="00ED4FF2">
        <w:rPr>
          <w:rFonts w:ascii="Times New Roman" w:hAnsi="Times New Roman" w:cs="Times New Roman"/>
          <w:sz w:val="20"/>
          <w:szCs w:val="20"/>
        </w:rPr>
        <w:t xml:space="preserve">can </w:t>
      </w:r>
      <w:r>
        <w:rPr>
          <w:rFonts w:ascii="Times New Roman" w:hAnsi="Times New Roman" w:cs="Times New Roman"/>
          <w:sz w:val="20"/>
          <w:szCs w:val="20"/>
        </w:rPr>
        <w:t>cover</w:t>
      </w:r>
      <w:r w:rsidR="00ED4FF2">
        <w:rPr>
          <w:rFonts w:ascii="Times New Roman" w:hAnsi="Times New Roman" w:cs="Times New Roman"/>
          <w:sz w:val="20"/>
          <w:szCs w:val="20"/>
        </w:rPr>
        <w:t>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D4FF2" w:rsidRPr="00ED4FF2">
        <w:rPr>
          <w:rFonts w:ascii="Times New Roman" w:hAnsi="Times New Roman" w:cs="Times New Roman"/>
          <w:sz w:val="20"/>
          <w:szCs w:val="20"/>
        </w:rPr>
        <w:t>across different frequency groups</w:t>
      </w:r>
      <w:r w:rsidR="008536AB">
        <w:rPr>
          <w:rFonts w:ascii="Times New Roman" w:hAnsi="Times New Roman" w:cs="Times New Roman"/>
          <w:sz w:val="20"/>
          <w:szCs w:val="20"/>
        </w:rPr>
        <w:t xml:space="preserve"> </w:t>
      </w:r>
      <w:r w:rsidR="00ED4FF2">
        <w:rPr>
          <w:rFonts w:ascii="Times New Roman" w:hAnsi="Times New Roman" w:cs="Times New Roman"/>
          <w:sz w:val="20"/>
          <w:szCs w:val="20"/>
        </w:rPr>
        <w:t xml:space="preserve">as </w:t>
      </w:r>
      <w:r w:rsidR="008663EE">
        <w:rPr>
          <w:rFonts w:ascii="Times New Roman" w:hAnsi="Times New Roman" w:cs="Times New Roman"/>
          <w:sz w:val="20"/>
          <w:szCs w:val="20"/>
        </w:rPr>
        <w:t xml:space="preserve">shown in </w:t>
      </w:r>
      <w:r w:rsidR="00ED4FF2">
        <w:rPr>
          <w:rFonts w:ascii="Times New Roman" w:hAnsi="Times New Roman" w:cs="Times New Roman"/>
          <w:sz w:val="20"/>
          <w:szCs w:val="20"/>
        </w:rPr>
        <w:t xml:space="preserve">Table 2 &amp; 3 </w:t>
      </w:r>
      <w:r w:rsidR="008536AB">
        <w:rPr>
          <w:rFonts w:ascii="Times New Roman" w:hAnsi="Times New Roman" w:cs="Times New Roman"/>
          <w:sz w:val="20"/>
          <w:szCs w:val="20"/>
        </w:rPr>
        <w:t xml:space="preserve">and may </w:t>
      </w:r>
      <w:r w:rsidR="008663EE">
        <w:rPr>
          <w:rFonts w:ascii="Times New Roman" w:hAnsi="Times New Roman" w:cs="Times New Roman"/>
          <w:sz w:val="20"/>
          <w:szCs w:val="20"/>
        </w:rPr>
        <w:t xml:space="preserve">be </w:t>
      </w:r>
      <w:r w:rsidR="008536AB">
        <w:rPr>
          <w:rFonts w:ascii="Times New Roman" w:hAnsi="Times New Roman" w:cs="Times New Roman"/>
          <w:sz w:val="20"/>
          <w:szCs w:val="20"/>
        </w:rPr>
        <w:t>suitable for Multi-band RIB.</w:t>
      </w:r>
    </w:p>
    <w:p w14:paraId="2AD16027" w14:textId="77777777" w:rsidR="008663EE" w:rsidRDefault="008663EE" w:rsidP="00F52AC9">
      <w:pPr>
        <w:pStyle w:val="afd"/>
        <w:spacing w:before="0" w:beforeAutospacing="0" w:after="0" w:afterAutospacing="0"/>
        <w:rPr>
          <w:rFonts w:ascii="Times New Roman" w:hAnsi="Times New Roman" w:cs="Times New Roman"/>
          <w:sz w:val="20"/>
          <w:szCs w:val="20"/>
        </w:rPr>
      </w:pPr>
    </w:p>
    <w:p w14:paraId="3DF90432" w14:textId="2C0BACF3" w:rsidR="009C68FB" w:rsidRDefault="00A030E2" w:rsidP="00141EA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B</w:t>
      </w:r>
      <w:r>
        <w:rPr>
          <w:rFonts w:eastAsiaTheme="minorEastAsia"/>
          <w:lang w:val="en-US" w:eastAsia="zh-CN"/>
        </w:rPr>
        <w:t>ased on observation 1~3, we have the following proposal:</w:t>
      </w:r>
    </w:p>
    <w:p w14:paraId="4C0E0385" w14:textId="261685EB" w:rsidR="00A030E2" w:rsidRPr="003D1E97" w:rsidRDefault="00A030E2" w:rsidP="00141EA9">
      <w:pPr>
        <w:rPr>
          <w:lang w:val="en-US"/>
        </w:rPr>
      </w:pPr>
      <w:r w:rsidRPr="00F3013B">
        <w:rPr>
          <w:b/>
          <w:color w:val="000000"/>
          <w:lang w:val="en-US"/>
        </w:rPr>
        <w:t>Propose 1</w:t>
      </w:r>
      <w:r>
        <w:rPr>
          <w:b/>
          <w:color w:val="000000"/>
          <w:lang w:val="en-US"/>
        </w:rPr>
        <w:t>:</w:t>
      </w:r>
      <w:r w:rsidRPr="00A030E2">
        <w:t xml:space="preserve"> </w:t>
      </w:r>
      <w:r w:rsidR="003D1E97" w:rsidRPr="003D1E97">
        <w:t>Considering the potential needs of the</w:t>
      </w:r>
      <w:r w:rsidR="003D1E97">
        <w:t xml:space="preserve"> m</w:t>
      </w:r>
      <w:r>
        <w:t xml:space="preserve">ulti-band RIB </w:t>
      </w:r>
      <w:r w:rsidRPr="00ED4FF2">
        <w:rPr>
          <w:lang w:val="en-US"/>
        </w:rPr>
        <w:t>across different frequency groups</w:t>
      </w:r>
      <w:r w:rsidR="003D1E97">
        <w:rPr>
          <w:lang w:val="en-US"/>
        </w:rPr>
        <w:t xml:space="preserve">, there is no need to </w:t>
      </w:r>
      <w:r w:rsidR="008663EE">
        <w:rPr>
          <w:lang w:val="en-US"/>
        </w:rPr>
        <w:t>restrict the</w:t>
      </w:r>
      <w:r w:rsidR="003D1E97">
        <w:rPr>
          <w:lang w:val="en-US"/>
        </w:rPr>
        <w:t xml:space="preserve"> specific frequency group </w:t>
      </w:r>
      <w:r>
        <w:rPr>
          <w:lang w:val="en-US"/>
        </w:rPr>
        <w:t xml:space="preserve">in the </w:t>
      </w:r>
      <w:r w:rsidR="003D1E97">
        <w:rPr>
          <w:lang w:val="en-US"/>
        </w:rPr>
        <w:t>t</w:t>
      </w:r>
      <w:r w:rsidR="005C4A88">
        <w:rPr>
          <w:lang w:val="en-US"/>
        </w:rPr>
        <w:t>echnical specifications</w:t>
      </w:r>
      <w:r w:rsidR="003D1E97">
        <w:rPr>
          <w:lang w:val="en-US"/>
        </w:rPr>
        <w:t>.</w:t>
      </w:r>
    </w:p>
    <w:p w14:paraId="1522CEB4" w14:textId="77777777" w:rsidR="009C68FB" w:rsidRDefault="009C68FB" w:rsidP="009C68FB">
      <w:pPr>
        <w:pStyle w:val="2"/>
        <w:spacing w:after="240"/>
      </w:pPr>
      <w:bookmarkStart w:id="8" w:name="_Toc112318696"/>
      <w:r>
        <w:t>Antenna array</w:t>
      </w:r>
      <w:bookmarkEnd w:id="8"/>
    </w:p>
    <w:p w14:paraId="19D0BD8E" w14:textId="0F4637AF" w:rsidR="00B0235F" w:rsidRPr="00BD1059" w:rsidRDefault="00B0235F" w:rsidP="00B0235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o far, for FR2 </w:t>
      </w:r>
      <w:r w:rsidR="00EF7179">
        <w:rPr>
          <w:szCs w:val="24"/>
          <w:lang w:eastAsia="zh-CN"/>
        </w:rPr>
        <w:t>phased array beamforming system</w:t>
      </w:r>
      <w:r w:rsidR="00AC2F91">
        <w:rPr>
          <w:szCs w:val="24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companies main focus on stacked patches </w:t>
      </w:r>
      <w:r w:rsidR="00AC2F91">
        <w:rPr>
          <w:rFonts w:eastAsiaTheme="minorEastAsia"/>
          <w:lang w:eastAsia="zh-CN"/>
        </w:rPr>
        <w:t xml:space="preserve">multi-band </w:t>
      </w:r>
      <w:r>
        <w:rPr>
          <w:rFonts w:eastAsiaTheme="minorEastAsia"/>
          <w:lang w:eastAsia="zh-CN"/>
        </w:rPr>
        <w:t>antenna array.</w:t>
      </w:r>
    </w:p>
    <w:p w14:paraId="05AA10CD" w14:textId="112272FF" w:rsidR="00B0235F" w:rsidRPr="00F03A90" w:rsidRDefault="00AC2F91" w:rsidP="00EE5932">
      <w:pPr>
        <w:rPr>
          <w:rFonts w:eastAsiaTheme="minorEastAsia"/>
          <w:szCs w:val="24"/>
          <w:lang w:eastAsia="zh-CN"/>
        </w:rPr>
      </w:pPr>
      <w:r w:rsidRPr="00F03A90">
        <w:rPr>
          <w:lang w:eastAsia="zh-CN"/>
        </w:rPr>
        <w:t xml:space="preserve">It is a common </w:t>
      </w:r>
      <w:r w:rsidR="005C4A88">
        <w:rPr>
          <w:lang w:eastAsia="zh-CN"/>
        </w:rPr>
        <w:t>understanding</w:t>
      </w:r>
      <w:r w:rsidRPr="00F03A90">
        <w:rPr>
          <w:lang w:eastAsia="zh-CN"/>
        </w:rPr>
        <w:t xml:space="preserve"> that</w:t>
      </w:r>
      <w:r w:rsidRPr="00F03A90">
        <w:rPr>
          <w:rFonts w:eastAsiaTheme="minorEastAsia"/>
          <w:szCs w:val="24"/>
          <w:lang w:eastAsia="zh-CN"/>
        </w:rPr>
        <w:t xml:space="preserve"> </w:t>
      </w:r>
      <w:r w:rsidR="00B0235F" w:rsidRPr="00F03A90">
        <w:rPr>
          <w:rFonts w:eastAsiaTheme="minorEastAsia"/>
          <w:szCs w:val="24"/>
          <w:lang w:eastAsia="zh-CN"/>
        </w:rPr>
        <w:t>the multi-band RIB defini</w:t>
      </w:r>
      <w:r w:rsidRPr="00F03A90">
        <w:rPr>
          <w:rFonts w:eastAsiaTheme="minorEastAsia"/>
          <w:szCs w:val="24"/>
          <w:lang w:eastAsia="zh-CN"/>
        </w:rPr>
        <w:t>ti</w:t>
      </w:r>
      <w:r w:rsidR="00B0235F" w:rsidRPr="00F03A90">
        <w:rPr>
          <w:rFonts w:eastAsiaTheme="minorEastAsia"/>
          <w:szCs w:val="24"/>
          <w:lang w:eastAsia="zh-CN"/>
        </w:rPr>
        <w:t>on</w:t>
      </w:r>
      <w:r w:rsidR="005C4A88">
        <w:rPr>
          <w:rFonts w:eastAsiaTheme="minorEastAsia"/>
          <w:szCs w:val="24"/>
          <w:lang w:eastAsia="zh-CN"/>
        </w:rPr>
        <w:t xml:space="preserve"> is</w:t>
      </w:r>
      <w:r w:rsidR="00B0235F" w:rsidRPr="00F03A90">
        <w:rPr>
          <w:rFonts w:eastAsiaTheme="minorEastAsia"/>
          <w:szCs w:val="24"/>
          <w:lang w:eastAsia="zh-CN"/>
        </w:rPr>
        <w:t xml:space="preserve"> </w:t>
      </w:r>
      <w:r w:rsidRPr="00F03A90">
        <w:rPr>
          <w:rFonts w:eastAsiaTheme="minorEastAsia"/>
          <w:szCs w:val="24"/>
          <w:lang w:eastAsia="zh-CN"/>
        </w:rPr>
        <w:t>applicable for both</w:t>
      </w:r>
      <w:r w:rsidR="00B0235F" w:rsidRPr="00F03A90">
        <w:rPr>
          <w:rFonts w:eastAsiaTheme="minorEastAsia"/>
          <w:szCs w:val="24"/>
          <w:lang w:eastAsia="zh-CN"/>
        </w:rPr>
        <w:t xml:space="preserve"> FR1</w:t>
      </w:r>
      <w:r w:rsidRPr="00F03A90">
        <w:rPr>
          <w:rFonts w:eastAsiaTheme="minorEastAsia"/>
          <w:szCs w:val="24"/>
          <w:lang w:eastAsia="zh-CN"/>
        </w:rPr>
        <w:t xml:space="preserve"> and FR2</w:t>
      </w:r>
      <w:r w:rsidR="00B0235F" w:rsidRPr="00F03A90">
        <w:rPr>
          <w:rFonts w:eastAsiaTheme="minorEastAsia"/>
          <w:szCs w:val="24"/>
          <w:lang w:eastAsia="zh-CN"/>
        </w:rPr>
        <w:t>:</w:t>
      </w:r>
    </w:p>
    <w:p w14:paraId="482B1FCF" w14:textId="454AAE33" w:rsidR="00B0235F" w:rsidRPr="000C14C5" w:rsidRDefault="00B0235F" w:rsidP="000C14C5">
      <w:pPr>
        <w:ind w:leftChars="100" w:left="200"/>
        <w:rPr>
          <w:i/>
        </w:rPr>
      </w:pPr>
      <w:r w:rsidRPr="00F03A90">
        <w:rPr>
          <w:b/>
        </w:rPr>
        <w:t>multi-band RIB:</w:t>
      </w:r>
      <w:r w:rsidRPr="00F03A90">
        <w:t xml:space="preserve"> </w:t>
      </w:r>
      <w:r w:rsidRPr="00F03A90">
        <w:rPr>
          <w:i/>
        </w:rPr>
        <w:t>operating band</w:t>
      </w:r>
      <w:r w:rsidRPr="00F03A90">
        <w:t xml:space="preserve"> specific RIB associated with a transmitter or receiver that is characterized by the ability to process two or more carriers in common active RF components simultaneously, where at least one carrier is configured at a different </w:t>
      </w:r>
      <w:r w:rsidRPr="00F03A90">
        <w:rPr>
          <w:i/>
        </w:rPr>
        <w:t>operating band</w:t>
      </w:r>
      <w:r w:rsidRPr="00F03A90">
        <w:t xml:space="preserve"> than the other carrier(s) and where this different </w:t>
      </w:r>
      <w:r w:rsidRPr="00F03A90">
        <w:rPr>
          <w:i/>
        </w:rPr>
        <w:t>operating band</w:t>
      </w:r>
      <w:r w:rsidRPr="00F03A90">
        <w:t xml:space="preserve"> is not a </w:t>
      </w:r>
      <w:r w:rsidRPr="00F03A90">
        <w:rPr>
          <w:i/>
        </w:rPr>
        <w:t>sub-band</w:t>
      </w:r>
      <w:r w:rsidRPr="00F03A90">
        <w:t xml:space="preserve"> or </w:t>
      </w:r>
      <w:r w:rsidRPr="00F03A90">
        <w:rPr>
          <w:i/>
        </w:rPr>
        <w:t>superseding-band</w:t>
      </w:r>
      <w:r w:rsidRPr="00F03A90">
        <w:t xml:space="preserve"> of another supported </w:t>
      </w:r>
      <w:r w:rsidRPr="00F03A90">
        <w:rPr>
          <w:i/>
        </w:rPr>
        <w:t>operating band.</w:t>
      </w:r>
    </w:p>
    <w:p w14:paraId="11146118" w14:textId="5261FD8A" w:rsidR="00C126F5" w:rsidRPr="00A030E2" w:rsidRDefault="00AC2F91" w:rsidP="00EE5932">
      <w:pPr>
        <w:rPr>
          <w:rFonts w:eastAsiaTheme="minorEastAsia"/>
          <w:szCs w:val="24"/>
          <w:lang w:eastAsia="zh-CN"/>
        </w:rPr>
      </w:pPr>
      <w:r w:rsidRPr="00A030E2">
        <w:rPr>
          <w:rFonts w:eastAsiaTheme="minorEastAsia"/>
          <w:szCs w:val="24"/>
          <w:lang w:eastAsia="zh-CN"/>
        </w:rPr>
        <w:t>Considering the definition of</w:t>
      </w:r>
      <w:r w:rsidRPr="00A030E2">
        <w:rPr>
          <w:rFonts w:eastAsiaTheme="minorEastAsia" w:hint="eastAsia"/>
          <w:szCs w:val="24"/>
          <w:lang w:eastAsia="zh-CN"/>
        </w:rPr>
        <w:t xml:space="preserve"> </w:t>
      </w:r>
      <w:r w:rsidRPr="00A030E2">
        <w:rPr>
          <w:rFonts w:eastAsiaTheme="minorEastAsia"/>
          <w:szCs w:val="24"/>
          <w:lang w:eastAsia="zh-CN"/>
        </w:rPr>
        <w:t xml:space="preserve">using </w:t>
      </w:r>
      <w:r w:rsidRPr="00A030E2">
        <w:t>common acti</w:t>
      </w:r>
      <w:r w:rsidR="00EF7179" w:rsidRPr="00A030E2">
        <w:t>ve components is multi-band RIB</w:t>
      </w:r>
      <w:r w:rsidRPr="00A030E2">
        <w:t xml:space="preserve">, </w:t>
      </w:r>
      <w:r w:rsidR="00B0235F" w:rsidRPr="00A030E2">
        <w:rPr>
          <w:rFonts w:eastAsiaTheme="minorEastAsia"/>
          <w:szCs w:val="24"/>
          <w:lang w:eastAsia="zh-CN"/>
        </w:rPr>
        <w:t>whether the antenna array is common for all operating bands or separate</w:t>
      </w:r>
      <w:r w:rsidR="00B0235F" w:rsidRPr="00A030E2">
        <w:t xml:space="preserve"> antenna array used for each band</w:t>
      </w:r>
      <w:r w:rsidR="00B0235F" w:rsidRPr="00A030E2">
        <w:rPr>
          <w:rFonts w:eastAsiaTheme="minorEastAsia"/>
          <w:szCs w:val="24"/>
          <w:lang w:eastAsia="zh-CN"/>
        </w:rPr>
        <w:t xml:space="preserve"> after the common PA, </w:t>
      </w:r>
      <w:r w:rsidR="005C4A88">
        <w:t xml:space="preserve">the </w:t>
      </w:r>
      <w:r w:rsidR="00B0235F" w:rsidRPr="00A030E2">
        <w:t>requirements is the same for the two cases.</w:t>
      </w:r>
    </w:p>
    <w:p w14:paraId="64C49BE0" w14:textId="77777777" w:rsidR="00C5320E" w:rsidRPr="00C5320E" w:rsidRDefault="00C5320E" w:rsidP="00F13079">
      <w:pPr>
        <w:overflowPunct/>
        <w:autoSpaceDE/>
        <w:autoSpaceDN/>
        <w:adjustRightInd/>
        <w:textAlignment w:val="auto"/>
        <w:rPr>
          <w:rFonts w:eastAsiaTheme="minorEastAsia"/>
          <w:color w:val="000000"/>
          <w:lang w:val="en-US" w:eastAsia="zh-CN"/>
        </w:rPr>
      </w:pPr>
    </w:p>
    <w:p w14:paraId="49DCBC7F" w14:textId="77777777" w:rsidR="00845003" w:rsidRDefault="00845003" w:rsidP="00845003">
      <w:pPr>
        <w:pStyle w:val="1"/>
        <w:rPr>
          <w:lang w:eastAsia="zh-CN"/>
        </w:rPr>
      </w:pPr>
      <w:r>
        <w:rPr>
          <w:lang w:eastAsia="zh-CN"/>
        </w:rPr>
        <w:t>Summary</w:t>
      </w:r>
    </w:p>
    <w:p w14:paraId="343834CC" w14:textId="61360668" w:rsidR="002B0A69" w:rsidRDefault="00F03A90" w:rsidP="002B0A69">
      <w:pPr>
        <w:rPr>
          <w:lang w:val="en-US"/>
        </w:rPr>
      </w:pPr>
      <w:r>
        <w:rPr>
          <w:lang w:val="en-US"/>
        </w:rPr>
        <w:t>In t</w:t>
      </w:r>
      <w:r w:rsidRPr="00615CD1">
        <w:rPr>
          <w:rFonts w:hint="eastAsia"/>
          <w:lang w:val="en-US"/>
        </w:rPr>
        <w:t>his cont</w:t>
      </w:r>
      <w:r>
        <w:rPr>
          <w:rFonts w:hint="eastAsia"/>
          <w:lang w:val="en-US"/>
        </w:rPr>
        <w:t>ribution</w:t>
      </w:r>
      <w:r>
        <w:rPr>
          <w:lang w:val="en-US"/>
        </w:rPr>
        <w:t xml:space="preserve"> we further discuss the feasibility</w:t>
      </w:r>
      <w:r w:rsidRPr="00615CD1">
        <w:rPr>
          <w:lang w:val="en-US"/>
        </w:rPr>
        <w:t xml:space="preserve"> </w:t>
      </w:r>
      <w:r>
        <w:rPr>
          <w:lang w:val="en-US"/>
        </w:rPr>
        <w:t xml:space="preserve">of </w:t>
      </w:r>
      <w:r w:rsidRPr="00DF3863">
        <w:rPr>
          <w:szCs w:val="24"/>
          <w:lang w:val="en-US" w:eastAsia="zh-CN"/>
        </w:rPr>
        <w:t>multi-band RIB across different groups</w:t>
      </w:r>
      <w:r>
        <w:rPr>
          <w:rFonts w:asciiTheme="minorEastAsia" w:eastAsiaTheme="minorEastAsia" w:hAnsiTheme="minorEastAsia" w:hint="eastAsia"/>
          <w:szCs w:val="24"/>
          <w:lang w:val="en-US" w:eastAsia="zh-CN"/>
        </w:rPr>
        <w:t>,</w:t>
      </w:r>
      <w:r w:rsidR="00283EBC">
        <w:rPr>
          <w:rFonts w:asciiTheme="minorEastAsia" w:eastAsiaTheme="minorEastAsia" w:hAnsiTheme="minorEastAsia"/>
          <w:szCs w:val="24"/>
          <w:lang w:val="en-US" w:eastAsia="zh-CN"/>
        </w:rPr>
        <w:t xml:space="preserve"> </w:t>
      </w:r>
      <w:r w:rsidR="002B0A69">
        <w:t xml:space="preserve">and </w:t>
      </w:r>
      <w:r w:rsidR="002B0A69">
        <w:rPr>
          <w:lang w:val="en-US"/>
        </w:rPr>
        <w:t>have the following observations:</w:t>
      </w:r>
    </w:p>
    <w:p w14:paraId="1FE9E2F0" w14:textId="14487180" w:rsidR="00A030E2" w:rsidRPr="00B56381" w:rsidRDefault="00A030E2" w:rsidP="00A030E2">
      <w:pPr>
        <w:widowControl w:val="0"/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 1:</w:t>
      </w:r>
      <w:r w:rsidRPr="00BB0DDB">
        <w:rPr>
          <w:rFonts w:eastAsiaTheme="minorEastAsia"/>
          <w:lang w:eastAsia="zh-CN"/>
        </w:rPr>
        <w:t xml:space="preserve"> </w:t>
      </w:r>
      <w:r>
        <w:t>S</w:t>
      </w:r>
      <w:r>
        <w:rPr>
          <w:rFonts w:eastAsiaTheme="minorEastAsia"/>
          <w:lang w:eastAsia="zh-CN"/>
        </w:rPr>
        <w:t>ome i</w:t>
      </w:r>
      <w:r w:rsidRPr="00BB0DDB">
        <w:rPr>
          <w:rFonts w:eastAsiaTheme="minorEastAsia"/>
          <w:lang w:eastAsia="zh-CN"/>
        </w:rPr>
        <w:t xml:space="preserve">nter-band </w:t>
      </w:r>
      <w:r w:rsidRPr="00694E2D">
        <w:rPr>
          <w:rFonts w:eastAsiaTheme="minorEastAsia"/>
          <w:lang w:eastAsia="zh-CN"/>
        </w:rPr>
        <w:t>CA band combinations defined in 3GPP TS 38.101-2</w:t>
      </w:r>
      <w:r w:rsidRPr="00BB0DDB">
        <w:rPr>
          <w:rFonts w:eastAsiaTheme="minorEastAsia"/>
          <w:lang w:eastAsia="zh-CN"/>
        </w:rPr>
        <w:t xml:space="preserve"> </w:t>
      </w:r>
      <w:r w:rsidRPr="00694E2D">
        <w:rPr>
          <w:rFonts w:eastAsiaTheme="minorEastAsia"/>
          <w:lang w:eastAsia="zh-CN"/>
        </w:rPr>
        <w:t xml:space="preserve">belong to the across different groups, </w:t>
      </w:r>
      <w:r>
        <w:rPr>
          <w:rFonts w:eastAsiaTheme="minorEastAsia"/>
          <w:lang w:eastAsia="zh-CN"/>
        </w:rPr>
        <w:t>i</w:t>
      </w:r>
      <w:r w:rsidR="005C4A88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>.</w:t>
      </w:r>
      <w:r w:rsidRPr="00694E2D">
        <w:rPr>
          <w:rFonts w:eastAsiaTheme="minorEastAsia"/>
          <w:lang w:eastAsia="zh-CN"/>
        </w:rPr>
        <w:t xml:space="preserve"> CA_n257-n259, CA_n258-n260, CA_n260-n261. </w:t>
      </w:r>
      <w:r>
        <w:rPr>
          <w:rFonts w:eastAsiaTheme="minorEastAsia"/>
          <w:lang w:eastAsia="zh-CN"/>
        </w:rPr>
        <w:t xml:space="preserve">They </w:t>
      </w:r>
      <w:r w:rsidRPr="0087306A">
        <w:t xml:space="preserve">are potential candidates for </w:t>
      </w:r>
      <w:r w:rsidRPr="001B5D3A">
        <w:t xml:space="preserve">FR2 multi-band </w:t>
      </w:r>
      <w:r>
        <w:t>RIB.</w:t>
      </w:r>
    </w:p>
    <w:p w14:paraId="1AFF120B" w14:textId="77777777" w:rsidR="00A030E2" w:rsidRPr="00A030E2" w:rsidRDefault="00A030E2" w:rsidP="002B0A69"/>
    <w:p w14:paraId="1124560C" w14:textId="102CB6B2" w:rsidR="00A030E2" w:rsidRDefault="00A030E2" w:rsidP="003D1E97">
      <w:pPr>
        <w:widowControl w:val="0"/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lang w:eastAsia="zh-CN"/>
        </w:rPr>
      </w:pPr>
      <w:r w:rsidRPr="00147F5D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eastAsia="zh-CN"/>
        </w:rPr>
        <w:t>2</w:t>
      </w:r>
      <w:r w:rsidRPr="00147F5D">
        <w:rPr>
          <w:rFonts w:eastAsiaTheme="minorEastAsia"/>
          <w:b/>
          <w:lang w:eastAsia="zh-CN"/>
        </w:rPr>
        <w:t xml:space="preserve">: </w:t>
      </w:r>
      <w:r w:rsidRPr="00AF6A82">
        <w:rPr>
          <w:rFonts w:eastAsia="宋体"/>
          <w:lang w:val="en-US" w:eastAsia="zh-CN"/>
        </w:rPr>
        <w:t>24-28G spectrum has been released in many countries and regions</w:t>
      </w:r>
      <w:r>
        <w:rPr>
          <w:rFonts w:eastAsia="宋体"/>
          <w:lang w:val="en-US" w:eastAsia="zh-CN"/>
        </w:rPr>
        <w:t>,</w:t>
      </w:r>
      <w:r w:rsidRPr="00AF6A82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and</w:t>
      </w:r>
      <w:r w:rsidRPr="00AF6A82">
        <w:rPr>
          <w:rFonts w:eastAsia="宋体"/>
          <w:lang w:val="en-US" w:eastAsia="zh-CN"/>
        </w:rPr>
        <w:t xml:space="preserve"> more and more countries will release </w:t>
      </w:r>
      <w:r>
        <w:rPr>
          <w:rFonts w:eastAsia="宋体"/>
          <w:lang w:val="en-US" w:eastAsia="zh-CN"/>
        </w:rPr>
        <w:t>37-</w:t>
      </w:r>
      <w:r w:rsidRPr="00AF6A82">
        <w:rPr>
          <w:rFonts w:eastAsia="宋体"/>
          <w:lang w:val="en-US" w:eastAsia="zh-CN"/>
        </w:rPr>
        <w:t>40G spectrum</w:t>
      </w:r>
      <w:r>
        <w:rPr>
          <w:rFonts w:eastAsia="宋体"/>
          <w:lang w:val="en-US" w:eastAsia="zh-CN"/>
        </w:rPr>
        <w:t>. It can be expected</w:t>
      </w:r>
      <w:r w:rsidRPr="00AF6A82">
        <w:rPr>
          <w:rFonts w:eastAsia="宋体"/>
          <w:lang w:val="en-US" w:eastAsia="zh-CN"/>
        </w:rPr>
        <w:t xml:space="preserve"> more combinations </w:t>
      </w:r>
      <w:r w:rsidRPr="00B56381">
        <w:rPr>
          <w:rFonts w:eastAsia="MS Mincho"/>
        </w:rPr>
        <w:t>across different groups</w:t>
      </w:r>
      <w:r w:rsidRPr="00AF6A82">
        <w:rPr>
          <w:rFonts w:eastAsia="宋体"/>
          <w:lang w:val="en-US" w:eastAsia="zh-CN"/>
        </w:rPr>
        <w:t xml:space="preserve"> will be available</w:t>
      </w:r>
      <w:r>
        <w:rPr>
          <w:rFonts w:eastAsia="宋体"/>
          <w:lang w:val="en-US" w:eastAsia="zh-CN"/>
        </w:rPr>
        <w:t xml:space="preserve"> in the future</w:t>
      </w:r>
      <w:r w:rsidRPr="00AF6A82">
        <w:rPr>
          <w:rFonts w:eastAsia="宋体"/>
          <w:lang w:val="en-US" w:eastAsia="zh-CN"/>
        </w:rPr>
        <w:t>.</w:t>
      </w:r>
    </w:p>
    <w:p w14:paraId="1E6976E0" w14:textId="77777777" w:rsidR="003D1E97" w:rsidRPr="003D1E97" w:rsidRDefault="003D1E97" w:rsidP="003D1E97">
      <w:pPr>
        <w:widowControl w:val="0"/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lang w:eastAsia="zh-CN"/>
        </w:rPr>
      </w:pPr>
    </w:p>
    <w:p w14:paraId="02338B7C" w14:textId="0A2C70D9" w:rsidR="005C4A88" w:rsidRPr="003D1E97" w:rsidRDefault="005C4A88" w:rsidP="005C4A88">
      <w:pPr>
        <w:rPr>
          <w:lang w:val="en-US"/>
        </w:rPr>
      </w:pPr>
      <w:r w:rsidRPr="00F3013B">
        <w:rPr>
          <w:b/>
          <w:color w:val="000000"/>
          <w:lang w:val="en-US"/>
        </w:rPr>
        <w:t>Propose 1</w:t>
      </w:r>
      <w:r>
        <w:rPr>
          <w:b/>
          <w:color w:val="000000"/>
          <w:lang w:val="en-US"/>
        </w:rPr>
        <w:t>:</w:t>
      </w:r>
      <w:r w:rsidRPr="00A030E2">
        <w:t xml:space="preserve"> </w:t>
      </w:r>
      <w:r w:rsidRPr="003D1E97">
        <w:t>Considering the potential needs of the</w:t>
      </w:r>
      <w:r>
        <w:t xml:space="preserve"> multi-band RIB </w:t>
      </w:r>
      <w:r w:rsidRPr="00ED4FF2">
        <w:rPr>
          <w:lang w:val="en-US"/>
        </w:rPr>
        <w:t>across different frequency groups</w:t>
      </w:r>
      <w:r>
        <w:rPr>
          <w:lang w:val="en-US"/>
        </w:rPr>
        <w:t xml:space="preserve">, there is no need to restrict the specific frequency group in the technical </w:t>
      </w:r>
      <w:r>
        <w:rPr>
          <w:lang w:val="en-US"/>
        </w:rPr>
        <w:t>specifications</w:t>
      </w:r>
      <w:r>
        <w:rPr>
          <w:lang w:val="en-US"/>
        </w:rPr>
        <w:t>.</w:t>
      </w:r>
    </w:p>
    <w:p w14:paraId="0D0317F0" w14:textId="77777777"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14:paraId="7666972F" w14:textId="554D9B7F" w:rsidR="007F3C8E" w:rsidRDefault="007F3C8E" w:rsidP="00B3405D">
      <w:pPr>
        <w:rPr>
          <w:lang w:val="en-US"/>
        </w:rPr>
      </w:pPr>
      <w:r w:rsidRPr="006275CB">
        <w:rPr>
          <w:lang w:val="en-US"/>
        </w:rPr>
        <w:t>[1]</w:t>
      </w:r>
      <w:r w:rsidRPr="007F3C8E">
        <w:rPr>
          <w:lang w:val="en-US"/>
        </w:rPr>
        <w:t xml:space="preserve">R4-2220249, WF for the feasibility study on FR2 multi-band RIB, </w:t>
      </w:r>
      <w:r w:rsidRPr="00F32B68">
        <w:rPr>
          <w:lang w:val="en-US"/>
        </w:rPr>
        <w:t>RAN4</w:t>
      </w:r>
      <w:r w:rsidRPr="00F32B68">
        <w:rPr>
          <w:rFonts w:hint="eastAsia"/>
          <w:lang w:val="en-US"/>
        </w:rPr>
        <w:t>#</w:t>
      </w:r>
      <w:r w:rsidRPr="00F32B68">
        <w:rPr>
          <w:lang w:val="en-US"/>
        </w:rPr>
        <w:t>10</w:t>
      </w:r>
      <w:r>
        <w:rPr>
          <w:lang w:val="en-US"/>
        </w:rPr>
        <w:t>5</w:t>
      </w:r>
      <w:r>
        <w:rPr>
          <w:rFonts w:hint="eastAsia"/>
          <w:lang w:val="en-US"/>
        </w:rPr>
        <w:t>,</w:t>
      </w:r>
      <w:r w:rsidR="005C4A88">
        <w:rPr>
          <w:lang w:val="en-US"/>
        </w:rPr>
        <w:t xml:space="preserve"> </w:t>
      </w:r>
      <w:r w:rsidRPr="00F32B68">
        <w:rPr>
          <w:lang w:val="en-US"/>
        </w:rPr>
        <w:t>Huawei</w:t>
      </w:r>
      <w:r>
        <w:rPr>
          <w:lang w:val="en-US"/>
        </w:rPr>
        <w:t>,</w:t>
      </w:r>
      <w:r w:rsidRPr="00F32B68">
        <w:rPr>
          <w:lang w:val="en-US"/>
        </w:rPr>
        <w:t xml:space="preserve"> </w:t>
      </w:r>
      <w:r w:rsidRPr="00C265CB">
        <w:rPr>
          <w:lang w:val="en-US"/>
        </w:rPr>
        <w:t>Hisilicon</w:t>
      </w:r>
      <w:r w:rsidRPr="00F32B68">
        <w:rPr>
          <w:rFonts w:hint="eastAsia"/>
          <w:lang w:val="en-US"/>
        </w:rPr>
        <w:t xml:space="preserve"> 2</w:t>
      </w:r>
      <w:r w:rsidRPr="00F32B68">
        <w:rPr>
          <w:lang w:val="en-US"/>
        </w:rPr>
        <w:t>022.1</w:t>
      </w:r>
      <w:r>
        <w:rPr>
          <w:lang w:val="en-US"/>
        </w:rPr>
        <w:t>1</w:t>
      </w:r>
    </w:p>
    <w:p w14:paraId="598346C8" w14:textId="1D533DCA" w:rsidR="0050114E" w:rsidRPr="0050114E" w:rsidRDefault="0050114E" w:rsidP="007E5CB6">
      <w:pPr>
        <w:rPr>
          <w:lang w:val="en-US"/>
        </w:rPr>
      </w:pPr>
      <w:r w:rsidRPr="0050114E">
        <w:rPr>
          <w:lang w:val="en-US"/>
        </w:rPr>
        <w:t>[</w:t>
      </w:r>
      <w:r w:rsidR="003D1E97">
        <w:rPr>
          <w:lang w:val="en-US"/>
        </w:rPr>
        <w:t>2</w:t>
      </w:r>
      <w:r w:rsidR="005C4A88">
        <w:rPr>
          <w:lang w:val="en-US"/>
        </w:rPr>
        <w:t>]R4-2216242</w:t>
      </w:r>
      <w:r w:rsidRPr="0050114E">
        <w:rPr>
          <w:lang w:val="en-US"/>
        </w:rPr>
        <w:t>,</w:t>
      </w:r>
      <w:r w:rsidRPr="0050114E">
        <w:rPr>
          <w:rFonts w:hint="eastAsia"/>
          <w:lang w:val="en-US"/>
        </w:rPr>
        <w:t xml:space="preserve"> Discussion</w:t>
      </w:r>
      <w:r w:rsidRPr="0050114E">
        <w:rPr>
          <w:lang w:val="en-US"/>
        </w:rPr>
        <w:t xml:space="preserve"> of m</w:t>
      </w:r>
      <w:r w:rsidR="005C4A88">
        <w:rPr>
          <w:lang w:val="en-US"/>
        </w:rPr>
        <w:t>mWave multi-band BS feasibility, Huawei, HiSilicon</w:t>
      </w:r>
      <w:r w:rsidRPr="0050114E">
        <w:rPr>
          <w:lang w:val="en-US"/>
        </w:rPr>
        <w:t>,</w:t>
      </w:r>
      <w:r w:rsidR="005C4A88">
        <w:rPr>
          <w:lang w:val="en-US"/>
        </w:rPr>
        <w:t xml:space="preserve"> </w:t>
      </w:r>
      <w:r w:rsidRPr="0050114E">
        <w:rPr>
          <w:lang w:val="en-US"/>
        </w:rPr>
        <w:t>RAN4#104-bis-e,</w:t>
      </w:r>
      <w:r w:rsidR="005C4A88">
        <w:rPr>
          <w:lang w:val="en-US"/>
        </w:rPr>
        <w:t xml:space="preserve"> </w:t>
      </w:r>
      <w:bookmarkStart w:id="9" w:name="_GoBack"/>
      <w:bookmarkEnd w:id="9"/>
      <w:r w:rsidRPr="0050114E">
        <w:rPr>
          <w:lang w:val="en-US"/>
        </w:rPr>
        <w:t>2022.10,</w:t>
      </w:r>
    </w:p>
    <w:p w14:paraId="35FE796B" w14:textId="5323AFC8" w:rsidR="0050114E" w:rsidRPr="0050114E" w:rsidRDefault="0050114E" w:rsidP="007E5CB6">
      <w:pPr>
        <w:rPr>
          <w:lang w:val="en-US"/>
        </w:rPr>
      </w:pPr>
      <w:r w:rsidRPr="0050114E">
        <w:rPr>
          <w:lang w:val="en-US"/>
        </w:rPr>
        <w:lastRenderedPageBreak/>
        <w:t>[</w:t>
      </w:r>
      <w:r w:rsidR="003D1E97">
        <w:rPr>
          <w:lang w:val="en-US"/>
        </w:rPr>
        <w:t>3</w:t>
      </w:r>
      <w:r w:rsidRPr="0050114E">
        <w:rPr>
          <w:lang w:val="en-US"/>
        </w:rPr>
        <w:t>] An Instantaneously Broadband Ultra-Compact Highly Linear PA with Compensated Distributed-</w:t>
      </w:r>
      <w:proofErr w:type="spellStart"/>
      <w:r w:rsidRPr="0050114E">
        <w:rPr>
          <w:lang w:val="en-US"/>
        </w:rPr>
        <w:t>Balun</w:t>
      </w:r>
      <w:proofErr w:type="spellEnd"/>
      <w:r w:rsidRPr="0050114E">
        <w:rPr>
          <w:lang w:val="en-US"/>
        </w:rPr>
        <w:t xml:space="preserve"> Output Network Achieving &gt;17.8dBm P1dB and &gt;36.6% PAEP1dB over 24 to 40GHz and Continuously Supporting 64-/256-QAM 5G NR Signals over 24 to 42GHz,Fei Wang, ISSCC 2020 / </w:t>
      </w:r>
      <w:r w:rsidR="000C14C5" w:rsidRPr="0050114E">
        <w:rPr>
          <w:lang w:val="en-US"/>
        </w:rPr>
        <w:t>Session 2</w:t>
      </w:r>
      <w:r w:rsidRPr="0050114E">
        <w:rPr>
          <w:lang w:val="en-US"/>
        </w:rPr>
        <w:t>4 / RF &amp; mm-Wave Power Amplifiers / 24.6</w:t>
      </w:r>
      <w:r w:rsidRPr="0050114E">
        <w:rPr>
          <w:lang w:val="en-US"/>
        </w:rPr>
        <w:tab/>
      </w:r>
    </w:p>
    <w:p w14:paraId="48B52817" w14:textId="0819A7E5" w:rsidR="0050114E" w:rsidRPr="0050114E" w:rsidRDefault="0050114E" w:rsidP="007E5CB6">
      <w:pPr>
        <w:rPr>
          <w:lang w:val="en-US"/>
        </w:rPr>
      </w:pPr>
      <w:r w:rsidRPr="0050114E">
        <w:rPr>
          <w:lang w:val="en-US"/>
        </w:rPr>
        <w:t>[</w:t>
      </w:r>
      <w:r w:rsidR="003D1E97">
        <w:rPr>
          <w:lang w:val="en-US"/>
        </w:rPr>
        <w:t>4</w:t>
      </w:r>
      <w:r w:rsidRPr="0050114E">
        <w:rPr>
          <w:lang w:val="en-US"/>
        </w:rPr>
        <w:t>] A 26-to-39GHz Broadband Ultra-Compact High-Linearity Switchless Hybrid N/PMOS Bi-Directional PA/LNA Front-End for Multi-Band 5G Large-Scaled MIMO System</w:t>
      </w:r>
      <w:r w:rsidRPr="0050114E">
        <w:rPr>
          <w:rFonts w:hint="eastAsia"/>
          <w:lang w:val="en-US"/>
        </w:rPr>
        <w:t>,</w:t>
      </w:r>
      <w:r w:rsidR="000C14C5">
        <w:rPr>
          <w:lang w:val="en-US"/>
        </w:rPr>
        <w:t xml:space="preserve"> </w:t>
      </w:r>
      <w:r w:rsidRPr="0050114E">
        <w:rPr>
          <w:lang w:val="en-US"/>
        </w:rPr>
        <w:t>J Park,</w:t>
      </w:r>
      <w:r w:rsidR="000C14C5">
        <w:rPr>
          <w:lang w:val="en-US"/>
        </w:rPr>
        <w:t xml:space="preserve"> </w:t>
      </w:r>
      <w:r w:rsidRPr="0050114E">
        <w:rPr>
          <w:lang w:val="en-US"/>
        </w:rPr>
        <w:t>ISSCC 2022 / Session 19 / power amplifiers and building blocks / 19.4</w:t>
      </w:r>
      <w:r w:rsidRPr="0050114E">
        <w:rPr>
          <w:lang w:val="en-US"/>
        </w:rPr>
        <w:tab/>
      </w:r>
    </w:p>
    <w:p w14:paraId="24CD3303" w14:textId="5B2B05D4" w:rsidR="0050114E" w:rsidRPr="0050114E" w:rsidRDefault="0050114E" w:rsidP="007E5CB6">
      <w:pPr>
        <w:rPr>
          <w:lang w:val="en-US"/>
        </w:rPr>
      </w:pPr>
      <w:r w:rsidRPr="0050114E">
        <w:rPr>
          <w:lang w:val="en-US"/>
        </w:rPr>
        <w:t>[</w:t>
      </w:r>
      <w:r w:rsidR="003D1E97">
        <w:rPr>
          <w:lang w:val="en-US"/>
        </w:rPr>
        <w:t>5</w:t>
      </w:r>
      <w:r w:rsidRPr="0050114E">
        <w:rPr>
          <w:lang w:val="en-US"/>
        </w:rPr>
        <w:t>]A 24–44 GHz UWB LNA for 5G Cellular Frequency Bands</w:t>
      </w:r>
      <w:r w:rsidRPr="0050114E">
        <w:rPr>
          <w:rFonts w:hint="eastAsia"/>
          <w:lang w:val="en-US"/>
        </w:rPr>
        <w:t>,</w:t>
      </w:r>
      <w:r w:rsidR="000C14C5">
        <w:rPr>
          <w:lang w:val="en-US"/>
        </w:rPr>
        <w:t xml:space="preserve"> </w:t>
      </w:r>
      <w:proofErr w:type="spellStart"/>
      <w:r w:rsidRPr="0050114E">
        <w:rPr>
          <w:lang w:val="en-US"/>
        </w:rPr>
        <w:t>Vikas</w:t>
      </w:r>
      <w:proofErr w:type="spellEnd"/>
      <w:r w:rsidRPr="0050114E">
        <w:rPr>
          <w:lang w:val="en-US"/>
        </w:rPr>
        <w:t xml:space="preserve"> Chauhan and Brian Floyd</w:t>
      </w:r>
      <w:r w:rsidRPr="0050114E">
        <w:rPr>
          <w:rFonts w:hint="eastAsia"/>
          <w:lang w:val="en-US"/>
        </w:rPr>
        <w:t>,</w:t>
      </w:r>
      <w:r w:rsidRPr="0050114E">
        <w:rPr>
          <w:lang w:val="en-US"/>
        </w:rPr>
        <w:t>2018 11th Global Symposium on Millimeter Waves (GSMM)</w:t>
      </w:r>
      <w:r w:rsidRPr="0050114E">
        <w:rPr>
          <w:lang w:val="en-US"/>
        </w:rPr>
        <w:tab/>
      </w:r>
    </w:p>
    <w:p w14:paraId="3539DE54" w14:textId="2B6EC052" w:rsidR="0050114E" w:rsidRPr="0050114E" w:rsidRDefault="0050114E" w:rsidP="007E5CB6">
      <w:pPr>
        <w:rPr>
          <w:lang w:val="en-US"/>
        </w:rPr>
      </w:pPr>
      <w:r w:rsidRPr="0050114E">
        <w:rPr>
          <w:lang w:val="en-US"/>
        </w:rPr>
        <w:t>[</w:t>
      </w:r>
      <w:r w:rsidR="003D1E97">
        <w:rPr>
          <w:lang w:val="en-US"/>
        </w:rPr>
        <w:t>6</w:t>
      </w:r>
      <w:r w:rsidRPr="0050114E">
        <w:rPr>
          <w:lang w:val="en-US"/>
        </w:rPr>
        <w:t>]A 24-43 GHz LNA with 3.1-3.7 dB Noise Figure and Embedded 3-Pole Elliptic High-Pass Response for 5G Applications in 22 nm FDSOI, Li Gao, 2019 IEEE Radio Frequency Integrated Circuits Symposium</w:t>
      </w:r>
    </w:p>
    <w:p w14:paraId="0913A12E" w14:textId="488A1310" w:rsidR="0050114E" w:rsidRPr="0050114E" w:rsidRDefault="0050114E" w:rsidP="007E5CB6">
      <w:pPr>
        <w:rPr>
          <w:lang w:val="en-US"/>
        </w:rPr>
      </w:pPr>
      <w:r w:rsidRPr="0050114E">
        <w:rPr>
          <w:lang w:val="en-US"/>
        </w:rPr>
        <w:t>[</w:t>
      </w:r>
      <w:r w:rsidR="003D1E97">
        <w:rPr>
          <w:lang w:val="en-US"/>
        </w:rPr>
        <w:t>7</w:t>
      </w:r>
      <w:r w:rsidRPr="0050114E">
        <w:rPr>
          <w:lang w:val="en-US"/>
        </w:rPr>
        <w:t xml:space="preserve">]A 22–44-GHz Phased-Array Receive </w:t>
      </w:r>
      <w:proofErr w:type="spellStart"/>
      <w:r w:rsidRPr="0050114E">
        <w:rPr>
          <w:lang w:val="en-US"/>
        </w:rPr>
        <w:t>Beamformer</w:t>
      </w:r>
      <w:proofErr w:type="spellEnd"/>
      <w:r w:rsidRPr="0050114E">
        <w:rPr>
          <w:lang w:val="en-US"/>
        </w:rPr>
        <w:t xml:space="preserve"> in 45-nm CMOS SOI for 5G Applications </w:t>
      </w:r>
      <w:proofErr w:type="gramStart"/>
      <w:r w:rsidRPr="0050114E">
        <w:rPr>
          <w:lang w:val="en-US"/>
        </w:rPr>
        <w:t>With</w:t>
      </w:r>
      <w:proofErr w:type="gramEnd"/>
      <w:r w:rsidRPr="0050114E">
        <w:rPr>
          <w:lang w:val="en-US"/>
        </w:rPr>
        <w:t xml:space="preserve"> 3–3.6-dB NF, Li Gao et al., IEEE </w:t>
      </w:r>
      <w:r w:rsidR="000C14C5" w:rsidRPr="0050114E">
        <w:rPr>
          <w:lang w:val="en-US"/>
        </w:rPr>
        <w:t>Transactions on Microwave Theory and Techniques, Vol. 68, No</w:t>
      </w:r>
      <w:r w:rsidRPr="0050114E">
        <w:rPr>
          <w:lang w:val="en-US"/>
        </w:rPr>
        <w:t>. 11, N</w:t>
      </w:r>
      <w:r w:rsidR="000C14C5" w:rsidRPr="0050114E">
        <w:rPr>
          <w:lang w:val="en-US"/>
        </w:rPr>
        <w:t>ovember</w:t>
      </w:r>
      <w:r w:rsidRPr="0050114E">
        <w:rPr>
          <w:lang w:val="en-US"/>
        </w:rPr>
        <w:t xml:space="preserve"> 2020</w:t>
      </w:r>
    </w:p>
    <w:p w14:paraId="14CC9DD9" w14:textId="4348F40C" w:rsidR="0050114E" w:rsidRPr="0050114E" w:rsidRDefault="0050114E" w:rsidP="0050114E">
      <w:pPr>
        <w:rPr>
          <w:lang w:val="en-US"/>
        </w:rPr>
      </w:pPr>
      <w:r w:rsidRPr="0050114E">
        <w:rPr>
          <w:lang w:val="en-US"/>
        </w:rPr>
        <w:t>[</w:t>
      </w:r>
      <w:r w:rsidR="003D1E97">
        <w:rPr>
          <w:lang w:val="en-US"/>
        </w:rPr>
        <w:t>8</w:t>
      </w:r>
      <w:r w:rsidRPr="0050114E">
        <w:rPr>
          <w:lang w:val="en-US"/>
        </w:rPr>
        <w:t>] A Mm-Wave Wideband MIMO RX With Instinctual Array-Based Blocker/Signal Management for Ultralow-Latency Communication, Min-Yu Huang, et al. , IEEE Journal Of Solid-State Circuits, Vol. 54, No. 12, December 2019</w:t>
      </w:r>
    </w:p>
    <w:p w14:paraId="3A7FCD30" w14:textId="5A9E3F5E" w:rsidR="0050114E" w:rsidRPr="0050114E" w:rsidRDefault="0050114E" w:rsidP="0050114E">
      <w:pPr>
        <w:rPr>
          <w:lang w:val="en-US"/>
        </w:rPr>
      </w:pPr>
      <w:r w:rsidRPr="0050114E">
        <w:rPr>
          <w:lang w:val="en-US"/>
        </w:rPr>
        <w:t>[</w:t>
      </w:r>
      <w:r w:rsidR="003D1E97">
        <w:rPr>
          <w:lang w:val="en-US"/>
        </w:rPr>
        <w:t>9</w:t>
      </w:r>
      <w:r w:rsidRPr="0050114E">
        <w:rPr>
          <w:lang w:val="en-US"/>
        </w:rPr>
        <w:t>]A Power-Efficient 24-to-71GHz CMOS Phased-Array Receiver  Utilizing Harmonic-Selection Technique Supporting 36dB  Inter-Band Blocker Rejection for 5G NR, Jian Pang et al., ISSCC 2022 / S</w:t>
      </w:r>
      <w:r w:rsidR="000C14C5" w:rsidRPr="0050114E">
        <w:rPr>
          <w:lang w:val="en-US"/>
        </w:rPr>
        <w:t>ession</w:t>
      </w:r>
      <w:r w:rsidRPr="0050114E">
        <w:rPr>
          <w:lang w:val="en-US"/>
        </w:rPr>
        <w:t xml:space="preserve"> 27 / mm-Wave &amp; Sub-6GHz receivers and transceivers for 5g radios / 27.2, </w:t>
      </w:r>
      <w:hyperlink r:id="rId13" w:history="1">
        <w:r w:rsidRPr="0050114E">
          <w:rPr>
            <w:lang w:val="en-US"/>
          </w:rPr>
          <w:t>https://ieeexplore.ieee.org/stamp/stamp.jsp?tp=&amp;arnumber=9731619</w:t>
        </w:r>
      </w:hyperlink>
      <w:r w:rsidRPr="0050114E">
        <w:rPr>
          <w:lang w:val="en-US"/>
        </w:rPr>
        <w:t xml:space="preserve"> </w:t>
      </w:r>
    </w:p>
    <w:sectPr w:rsidR="0050114E" w:rsidRPr="0050114E" w:rsidSect="00FF057F">
      <w:footerReference w:type="default" r:id="rId14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00C092" w14:textId="77777777" w:rsidR="005823A6" w:rsidRDefault="005823A6">
      <w:r>
        <w:separator/>
      </w:r>
    </w:p>
  </w:endnote>
  <w:endnote w:type="continuationSeparator" w:id="0">
    <w:p w14:paraId="2C82B51A" w14:textId="77777777" w:rsidR="005823A6" w:rsidRDefault="00582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141742" w14:textId="77777777" w:rsidR="00EA6793" w:rsidRDefault="00EA6793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E14F8B" w14:textId="77777777" w:rsidR="005823A6" w:rsidRDefault="005823A6">
      <w:r>
        <w:separator/>
      </w:r>
    </w:p>
  </w:footnote>
  <w:footnote w:type="continuationSeparator" w:id="0">
    <w:p w14:paraId="072064EB" w14:textId="77777777" w:rsidR="005823A6" w:rsidRDefault="005823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76B60"/>
    <w:multiLevelType w:val="hybridMultilevel"/>
    <w:tmpl w:val="0070321C"/>
    <w:lvl w:ilvl="0" w:tplc="930A84E0">
      <w:start w:val="1"/>
      <w:numFmt w:val="decimal"/>
      <w:pStyle w:val="RAN4observatio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FB206E"/>
    <w:multiLevelType w:val="hybridMultilevel"/>
    <w:tmpl w:val="C3787C6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28631724"/>
    <w:multiLevelType w:val="hybridMultilevel"/>
    <w:tmpl w:val="0BA86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5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0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8"/>
  </w:num>
  <w:num w:numId="6">
    <w:abstractNumId w:val="9"/>
  </w:num>
  <w:num w:numId="7">
    <w:abstractNumId w:val="7"/>
  </w:num>
  <w:num w:numId="8">
    <w:abstractNumId w:val="6"/>
  </w:num>
  <w:num w:numId="9">
    <w:abstractNumId w:val="1"/>
  </w:num>
  <w:num w:numId="1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2EB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3F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5C6B"/>
    <w:rsid w:val="00026607"/>
    <w:rsid w:val="00026904"/>
    <w:rsid w:val="00026A59"/>
    <w:rsid w:val="00026F5D"/>
    <w:rsid w:val="00027C7E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560"/>
    <w:rsid w:val="00034F28"/>
    <w:rsid w:val="0003564D"/>
    <w:rsid w:val="000368DA"/>
    <w:rsid w:val="000402AB"/>
    <w:rsid w:val="000416D2"/>
    <w:rsid w:val="00041AF5"/>
    <w:rsid w:val="0004204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2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46EA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ED8"/>
    <w:rsid w:val="000847D0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2C6F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3DD"/>
    <w:rsid w:val="000B744C"/>
    <w:rsid w:val="000B770A"/>
    <w:rsid w:val="000C00A2"/>
    <w:rsid w:val="000C0293"/>
    <w:rsid w:val="000C0A0E"/>
    <w:rsid w:val="000C14C5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2FE0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06E"/>
    <w:rsid w:val="000E05E0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6FDE"/>
    <w:rsid w:val="000F70E0"/>
    <w:rsid w:val="000F7382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636"/>
    <w:rsid w:val="00110A2F"/>
    <w:rsid w:val="00111828"/>
    <w:rsid w:val="00111E98"/>
    <w:rsid w:val="00112625"/>
    <w:rsid w:val="0011274D"/>
    <w:rsid w:val="0011282B"/>
    <w:rsid w:val="00112D66"/>
    <w:rsid w:val="00112DDC"/>
    <w:rsid w:val="00113903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40CB7"/>
    <w:rsid w:val="00140F21"/>
    <w:rsid w:val="00141271"/>
    <w:rsid w:val="00141EA9"/>
    <w:rsid w:val="001420CF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4790C"/>
    <w:rsid w:val="00147F5D"/>
    <w:rsid w:val="0015083F"/>
    <w:rsid w:val="00151161"/>
    <w:rsid w:val="0015196F"/>
    <w:rsid w:val="00151A13"/>
    <w:rsid w:val="00152BC7"/>
    <w:rsid w:val="00152CAE"/>
    <w:rsid w:val="00153B6B"/>
    <w:rsid w:val="00153C4E"/>
    <w:rsid w:val="001544AE"/>
    <w:rsid w:val="00156FA1"/>
    <w:rsid w:val="0015714C"/>
    <w:rsid w:val="001577A6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62F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77E17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6165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2A"/>
    <w:rsid w:val="001C23E8"/>
    <w:rsid w:val="001C261D"/>
    <w:rsid w:val="001C2AB3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6FA2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54C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1F"/>
    <w:rsid w:val="00216342"/>
    <w:rsid w:val="002163C3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366"/>
    <w:rsid w:val="002325A6"/>
    <w:rsid w:val="00232745"/>
    <w:rsid w:val="0023276E"/>
    <w:rsid w:val="0023277A"/>
    <w:rsid w:val="0023315F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303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4E3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610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1D"/>
    <w:rsid w:val="00280251"/>
    <w:rsid w:val="00280B47"/>
    <w:rsid w:val="002816B9"/>
    <w:rsid w:val="002819CC"/>
    <w:rsid w:val="0028277B"/>
    <w:rsid w:val="00282812"/>
    <w:rsid w:val="002834E3"/>
    <w:rsid w:val="00283C23"/>
    <w:rsid w:val="00283EBC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3959"/>
    <w:rsid w:val="002941B6"/>
    <w:rsid w:val="002942D8"/>
    <w:rsid w:val="002947C2"/>
    <w:rsid w:val="00295432"/>
    <w:rsid w:val="002955C6"/>
    <w:rsid w:val="00295B7A"/>
    <w:rsid w:val="00295E28"/>
    <w:rsid w:val="0029607D"/>
    <w:rsid w:val="00296CC1"/>
    <w:rsid w:val="00296E6B"/>
    <w:rsid w:val="00297451"/>
    <w:rsid w:val="002978F4"/>
    <w:rsid w:val="002A053B"/>
    <w:rsid w:val="002A124A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DF5"/>
    <w:rsid w:val="002A5F87"/>
    <w:rsid w:val="002A6AA0"/>
    <w:rsid w:val="002A6E95"/>
    <w:rsid w:val="002B0A69"/>
    <w:rsid w:val="002B1BFB"/>
    <w:rsid w:val="002B1F8F"/>
    <w:rsid w:val="002B2455"/>
    <w:rsid w:val="002B2596"/>
    <w:rsid w:val="002B45AA"/>
    <w:rsid w:val="002B5AC8"/>
    <w:rsid w:val="002B5B27"/>
    <w:rsid w:val="002B5DF7"/>
    <w:rsid w:val="002B64AA"/>
    <w:rsid w:val="002B6BCD"/>
    <w:rsid w:val="002B79E9"/>
    <w:rsid w:val="002B7B57"/>
    <w:rsid w:val="002C01E3"/>
    <w:rsid w:val="002C13D6"/>
    <w:rsid w:val="002C1A3D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C772A"/>
    <w:rsid w:val="002D071A"/>
    <w:rsid w:val="002D146C"/>
    <w:rsid w:val="002D20F9"/>
    <w:rsid w:val="002D231A"/>
    <w:rsid w:val="002D342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0093"/>
    <w:rsid w:val="002F036D"/>
    <w:rsid w:val="002F11FE"/>
    <w:rsid w:val="002F1247"/>
    <w:rsid w:val="002F269A"/>
    <w:rsid w:val="002F27FA"/>
    <w:rsid w:val="002F2D3B"/>
    <w:rsid w:val="002F2DF1"/>
    <w:rsid w:val="002F3032"/>
    <w:rsid w:val="002F32C4"/>
    <w:rsid w:val="002F389A"/>
    <w:rsid w:val="002F41AD"/>
    <w:rsid w:val="002F424C"/>
    <w:rsid w:val="002F60E9"/>
    <w:rsid w:val="002F6321"/>
    <w:rsid w:val="002F63E3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1CC"/>
    <w:rsid w:val="00304F87"/>
    <w:rsid w:val="0030598F"/>
    <w:rsid w:val="00306786"/>
    <w:rsid w:val="00306A71"/>
    <w:rsid w:val="00306F73"/>
    <w:rsid w:val="00307585"/>
    <w:rsid w:val="00307748"/>
    <w:rsid w:val="00310806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0DD"/>
    <w:rsid w:val="0032612B"/>
    <w:rsid w:val="003262D8"/>
    <w:rsid w:val="003264C2"/>
    <w:rsid w:val="00326780"/>
    <w:rsid w:val="00326954"/>
    <w:rsid w:val="00326D1B"/>
    <w:rsid w:val="003278B3"/>
    <w:rsid w:val="00331251"/>
    <w:rsid w:val="0033133D"/>
    <w:rsid w:val="00331908"/>
    <w:rsid w:val="00331B0D"/>
    <w:rsid w:val="00331C2E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6F8D"/>
    <w:rsid w:val="0033746B"/>
    <w:rsid w:val="00337CB9"/>
    <w:rsid w:val="00340B71"/>
    <w:rsid w:val="00340D0A"/>
    <w:rsid w:val="00340EBF"/>
    <w:rsid w:val="0034174E"/>
    <w:rsid w:val="003442B0"/>
    <w:rsid w:val="00345CD2"/>
    <w:rsid w:val="00345E5B"/>
    <w:rsid w:val="0034618E"/>
    <w:rsid w:val="003465C1"/>
    <w:rsid w:val="003467C7"/>
    <w:rsid w:val="003475CD"/>
    <w:rsid w:val="00347818"/>
    <w:rsid w:val="00347A1A"/>
    <w:rsid w:val="00347E57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3FCE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4FE1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DAF"/>
    <w:rsid w:val="003A4E27"/>
    <w:rsid w:val="003A5662"/>
    <w:rsid w:val="003A5BF7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277B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1E97"/>
    <w:rsid w:val="003D22F7"/>
    <w:rsid w:val="003D25F7"/>
    <w:rsid w:val="003D2985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3FCF"/>
    <w:rsid w:val="003E4724"/>
    <w:rsid w:val="003E4F15"/>
    <w:rsid w:val="003E5CD9"/>
    <w:rsid w:val="003E6044"/>
    <w:rsid w:val="003E67A1"/>
    <w:rsid w:val="003E691B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4000A6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07BE8"/>
    <w:rsid w:val="00410ABC"/>
    <w:rsid w:val="00410B0A"/>
    <w:rsid w:val="00411B2F"/>
    <w:rsid w:val="00412A80"/>
    <w:rsid w:val="00412C67"/>
    <w:rsid w:val="0041310D"/>
    <w:rsid w:val="004134FD"/>
    <w:rsid w:val="004138D2"/>
    <w:rsid w:val="00413CB5"/>
    <w:rsid w:val="004149A2"/>
    <w:rsid w:val="00414B81"/>
    <w:rsid w:val="00414DE3"/>
    <w:rsid w:val="004150D9"/>
    <w:rsid w:val="00415298"/>
    <w:rsid w:val="0041561F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553D"/>
    <w:rsid w:val="00425DB9"/>
    <w:rsid w:val="0042714D"/>
    <w:rsid w:val="004272E5"/>
    <w:rsid w:val="00427885"/>
    <w:rsid w:val="00427EF6"/>
    <w:rsid w:val="00430324"/>
    <w:rsid w:val="00430765"/>
    <w:rsid w:val="004314A0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41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0E"/>
    <w:rsid w:val="00440EDD"/>
    <w:rsid w:val="004428C3"/>
    <w:rsid w:val="00442DA2"/>
    <w:rsid w:val="00442FA8"/>
    <w:rsid w:val="004431B5"/>
    <w:rsid w:val="00443A97"/>
    <w:rsid w:val="004440BD"/>
    <w:rsid w:val="004442A4"/>
    <w:rsid w:val="00444DA8"/>
    <w:rsid w:val="004453CF"/>
    <w:rsid w:val="00445828"/>
    <w:rsid w:val="00445B93"/>
    <w:rsid w:val="00445CEA"/>
    <w:rsid w:val="004465A2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035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3B1B"/>
    <w:rsid w:val="00475160"/>
    <w:rsid w:val="0047518D"/>
    <w:rsid w:val="00475AD6"/>
    <w:rsid w:val="00476B86"/>
    <w:rsid w:val="00476BE3"/>
    <w:rsid w:val="0047795F"/>
    <w:rsid w:val="004819D9"/>
    <w:rsid w:val="004827B8"/>
    <w:rsid w:val="00482EA7"/>
    <w:rsid w:val="004835A3"/>
    <w:rsid w:val="00483BE6"/>
    <w:rsid w:val="00484FBF"/>
    <w:rsid w:val="00485C7E"/>
    <w:rsid w:val="00485D55"/>
    <w:rsid w:val="00485F39"/>
    <w:rsid w:val="00486982"/>
    <w:rsid w:val="004879E3"/>
    <w:rsid w:val="00487E49"/>
    <w:rsid w:val="00490145"/>
    <w:rsid w:val="00490287"/>
    <w:rsid w:val="00490FAB"/>
    <w:rsid w:val="0049171C"/>
    <w:rsid w:val="004928FF"/>
    <w:rsid w:val="00492B50"/>
    <w:rsid w:val="004943F5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6A9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35C"/>
    <w:rsid w:val="004B08AB"/>
    <w:rsid w:val="004B0C3B"/>
    <w:rsid w:val="004B106F"/>
    <w:rsid w:val="004B170F"/>
    <w:rsid w:val="004B1D2E"/>
    <w:rsid w:val="004B1DF6"/>
    <w:rsid w:val="004B1EEB"/>
    <w:rsid w:val="004B21CF"/>
    <w:rsid w:val="004B2761"/>
    <w:rsid w:val="004B2D8E"/>
    <w:rsid w:val="004B2F3B"/>
    <w:rsid w:val="004B31D7"/>
    <w:rsid w:val="004B34BD"/>
    <w:rsid w:val="004B425D"/>
    <w:rsid w:val="004B42C3"/>
    <w:rsid w:val="004B4DE7"/>
    <w:rsid w:val="004B5067"/>
    <w:rsid w:val="004B5DEA"/>
    <w:rsid w:val="004B63D1"/>
    <w:rsid w:val="004B665B"/>
    <w:rsid w:val="004B6F46"/>
    <w:rsid w:val="004B73EB"/>
    <w:rsid w:val="004B783F"/>
    <w:rsid w:val="004B7D6D"/>
    <w:rsid w:val="004C1881"/>
    <w:rsid w:val="004C3A4E"/>
    <w:rsid w:val="004C3AD6"/>
    <w:rsid w:val="004C53D8"/>
    <w:rsid w:val="004C5811"/>
    <w:rsid w:val="004C5872"/>
    <w:rsid w:val="004C66F1"/>
    <w:rsid w:val="004C6E18"/>
    <w:rsid w:val="004C7412"/>
    <w:rsid w:val="004C7937"/>
    <w:rsid w:val="004C7F29"/>
    <w:rsid w:val="004D0792"/>
    <w:rsid w:val="004D0D39"/>
    <w:rsid w:val="004D18F5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6FEA"/>
    <w:rsid w:val="004E76F5"/>
    <w:rsid w:val="004E7C97"/>
    <w:rsid w:val="004F018D"/>
    <w:rsid w:val="004F042D"/>
    <w:rsid w:val="004F1408"/>
    <w:rsid w:val="004F16E2"/>
    <w:rsid w:val="004F21EE"/>
    <w:rsid w:val="004F30C6"/>
    <w:rsid w:val="004F6373"/>
    <w:rsid w:val="004F6B1F"/>
    <w:rsid w:val="004F6E37"/>
    <w:rsid w:val="0050101A"/>
    <w:rsid w:val="0050114E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4AF8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0F6B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654"/>
    <w:rsid w:val="00517B5C"/>
    <w:rsid w:val="005211C4"/>
    <w:rsid w:val="00522156"/>
    <w:rsid w:val="00522C81"/>
    <w:rsid w:val="00524B8C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AA"/>
    <w:rsid w:val="005346E8"/>
    <w:rsid w:val="0053569A"/>
    <w:rsid w:val="00536457"/>
    <w:rsid w:val="00536850"/>
    <w:rsid w:val="00537288"/>
    <w:rsid w:val="00537430"/>
    <w:rsid w:val="005374E4"/>
    <w:rsid w:val="00537A05"/>
    <w:rsid w:val="005404FE"/>
    <w:rsid w:val="0054116E"/>
    <w:rsid w:val="00541579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98E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57876"/>
    <w:rsid w:val="005600B0"/>
    <w:rsid w:val="00560A9D"/>
    <w:rsid w:val="00561031"/>
    <w:rsid w:val="005610D2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76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3A6"/>
    <w:rsid w:val="0058249D"/>
    <w:rsid w:val="005836AF"/>
    <w:rsid w:val="00583DC6"/>
    <w:rsid w:val="00583E0F"/>
    <w:rsid w:val="0058454D"/>
    <w:rsid w:val="0058532E"/>
    <w:rsid w:val="005859DC"/>
    <w:rsid w:val="005864FA"/>
    <w:rsid w:val="00586956"/>
    <w:rsid w:val="00586D75"/>
    <w:rsid w:val="00587942"/>
    <w:rsid w:val="00590076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97A88"/>
    <w:rsid w:val="005A0AF5"/>
    <w:rsid w:val="005A11A6"/>
    <w:rsid w:val="005A16B1"/>
    <w:rsid w:val="005A1B4F"/>
    <w:rsid w:val="005A1EEB"/>
    <w:rsid w:val="005A1FEB"/>
    <w:rsid w:val="005A218D"/>
    <w:rsid w:val="005A2454"/>
    <w:rsid w:val="005A2A9B"/>
    <w:rsid w:val="005A2E39"/>
    <w:rsid w:val="005A3CCD"/>
    <w:rsid w:val="005A5060"/>
    <w:rsid w:val="005A591A"/>
    <w:rsid w:val="005A6568"/>
    <w:rsid w:val="005A6AD0"/>
    <w:rsid w:val="005A774A"/>
    <w:rsid w:val="005A784D"/>
    <w:rsid w:val="005B05C2"/>
    <w:rsid w:val="005B15C2"/>
    <w:rsid w:val="005B1C66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A88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011"/>
    <w:rsid w:val="005D01DA"/>
    <w:rsid w:val="005D0696"/>
    <w:rsid w:val="005D124A"/>
    <w:rsid w:val="005D199F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0CA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4BD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5F71AD"/>
    <w:rsid w:val="005F755F"/>
    <w:rsid w:val="006000FF"/>
    <w:rsid w:val="006010A4"/>
    <w:rsid w:val="006012EF"/>
    <w:rsid w:val="006020E1"/>
    <w:rsid w:val="00602EF2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325"/>
    <w:rsid w:val="006134E7"/>
    <w:rsid w:val="00613D72"/>
    <w:rsid w:val="006142BB"/>
    <w:rsid w:val="0061448A"/>
    <w:rsid w:val="0061502F"/>
    <w:rsid w:val="0061557A"/>
    <w:rsid w:val="0061574F"/>
    <w:rsid w:val="006158DF"/>
    <w:rsid w:val="006159E4"/>
    <w:rsid w:val="006161CA"/>
    <w:rsid w:val="00616274"/>
    <w:rsid w:val="00617417"/>
    <w:rsid w:val="006177D1"/>
    <w:rsid w:val="0061799E"/>
    <w:rsid w:val="0062093A"/>
    <w:rsid w:val="0062144E"/>
    <w:rsid w:val="00621C92"/>
    <w:rsid w:val="00622A88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17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B7E"/>
    <w:rsid w:val="00640D88"/>
    <w:rsid w:val="00640DFF"/>
    <w:rsid w:val="00641BD1"/>
    <w:rsid w:val="00642066"/>
    <w:rsid w:val="006424E5"/>
    <w:rsid w:val="00642BE5"/>
    <w:rsid w:val="00642F9D"/>
    <w:rsid w:val="00643FC5"/>
    <w:rsid w:val="006446A5"/>
    <w:rsid w:val="00644AE7"/>
    <w:rsid w:val="00644BD6"/>
    <w:rsid w:val="0064558D"/>
    <w:rsid w:val="006457E3"/>
    <w:rsid w:val="00646019"/>
    <w:rsid w:val="00646925"/>
    <w:rsid w:val="00646EF3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2520"/>
    <w:rsid w:val="00653279"/>
    <w:rsid w:val="00654868"/>
    <w:rsid w:val="006550A4"/>
    <w:rsid w:val="006551B4"/>
    <w:rsid w:val="00656666"/>
    <w:rsid w:val="0065692A"/>
    <w:rsid w:val="006573B9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995"/>
    <w:rsid w:val="00675BAB"/>
    <w:rsid w:val="00675BDE"/>
    <w:rsid w:val="00675DBB"/>
    <w:rsid w:val="00675F92"/>
    <w:rsid w:val="0067691F"/>
    <w:rsid w:val="00676E75"/>
    <w:rsid w:val="00677020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264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2D"/>
    <w:rsid w:val="00694E59"/>
    <w:rsid w:val="006955A5"/>
    <w:rsid w:val="00696F88"/>
    <w:rsid w:val="0069733E"/>
    <w:rsid w:val="0069736E"/>
    <w:rsid w:val="006977CC"/>
    <w:rsid w:val="006A1830"/>
    <w:rsid w:val="006A3056"/>
    <w:rsid w:val="006A314E"/>
    <w:rsid w:val="006A35BD"/>
    <w:rsid w:val="006A369C"/>
    <w:rsid w:val="006A3874"/>
    <w:rsid w:val="006A429C"/>
    <w:rsid w:val="006A46A7"/>
    <w:rsid w:val="006A4A4E"/>
    <w:rsid w:val="006A4C8D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5C23"/>
    <w:rsid w:val="006B65E5"/>
    <w:rsid w:val="006B77EA"/>
    <w:rsid w:val="006C0F15"/>
    <w:rsid w:val="006C1290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5EBE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4A58"/>
    <w:rsid w:val="006E5061"/>
    <w:rsid w:val="006E54E1"/>
    <w:rsid w:val="006E5C1E"/>
    <w:rsid w:val="006E662D"/>
    <w:rsid w:val="006E6697"/>
    <w:rsid w:val="006E72D4"/>
    <w:rsid w:val="006E73BD"/>
    <w:rsid w:val="006E77FE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3A11"/>
    <w:rsid w:val="006F4807"/>
    <w:rsid w:val="006F529E"/>
    <w:rsid w:val="006F5312"/>
    <w:rsid w:val="006F5548"/>
    <w:rsid w:val="006F5576"/>
    <w:rsid w:val="006F5F57"/>
    <w:rsid w:val="006F65C9"/>
    <w:rsid w:val="006F73DC"/>
    <w:rsid w:val="006F7506"/>
    <w:rsid w:val="007002D7"/>
    <w:rsid w:val="00700C3C"/>
    <w:rsid w:val="00700D3F"/>
    <w:rsid w:val="00700D52"/>
    <w:rsid w:val="00700FC3"/>
    <w:rsid w:val="00701041"/>
    <w:rsid w:val="00701195"/>
    <w:rsid w:val="007011AB"/>
    <w:rsid w:val="00702B46"/>
    <w:rsid w:val="00702D05"/>
    <w:rsid w:val="00702D27"/>
    <w:rsid w:val="00703165"/>
    <w:rsid w:val="0070391A"/>
    <w:rsid w:val="00703C33"/>
    <w:rsid w:val="0070447D"/>
    <w:rsid w:val="00704900"/>
    <w:rsid w:val="00704BDA"/>
    <w:rsid w:val="00704DB3"/>
    <w:rsid w:val="0070533D"/>
    <w:rsid w:val="00705FB2"/>
    <w:rsid w:val="007060E6"/>
    <w:rsid w:val="00706532"/>
    <w:rsid w:val="00707ECF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196"/>
    <w:rsid w:val="0071257F"/>
    <w:rsid w:val="007133C8"/>
    <w:rsid w:val="00713785"/>
    <w:rsid w:val="00713CF8"/>
    <w:rsid w:val="00713DBF"/>
    <w:rsid w:val="00713F0D"/>
    <w:rsid w:val="007141DE"/>
    <w:rsid w:val="00715F29"/>
    <w:rsid w:val="00716909"/>
    <w:rsid w:val="00716A22"/>
    <w:rsid w:val="007206F8"/>
    <w:rsid w:val="00720C3D"/>
    <w:rsid w:val="00721110"/>
    <w:rsid w:val="007215DD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42D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3FF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4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D05"/>
    <w:rsid w:val="00787E3B"/>
    <w:rsid w:val="00790E56"/>
    <w:rsid w:val="007911D4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9E6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0FD"/>
    <w:rsid w:val="007A31F1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550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5CB6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3C8E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0692B"/>
    <w:rsid w:val="00810015"/>
    <w:rsid w:val="00811546"/>
    <w:rsid w:val="00811BDE"/>
    <w:rsid w:val="00812818"/>
    <w:rsid w:val="00812D77"/>
    <w:rsid w:val="008134ED"/>
    <w:rsid w:val="00813673"/>
    <w:rsid w:val="008150FA"/>
    <w:rsid w:val="008163E9"/>
    <w:rsid w:val="008164F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7C"/>
    <w:rsid w:val="00826390"/>
    <w:rsid w:val="008263F4"/>
    <w:rsid w:val="00830103"/>
    <w:rsid w:val="0083030B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58C3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003"/>
    <w:rsid w:val="0084586C"/>
    <w:rsid w:val="00845B66"/>
    <w:rsid w:val="00846E55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6AB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25CC"/>
    <w:rsid w:val="00862B09"/>
    <w:rsid w:val="00863426"/>
    <w:rsid w:val="008642C7"/>
    <w:rsid w:val="00864350"/>
    <w:rsid w:val="008663EE"/>
    <w:rsid w:val="008666D1"/>
    <w:rsid w:val="00870A83"/>
    <w:rsid w:val="008717DB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0C2"/>
    <w:rsid w:val="00877764"/>
    <w:rsid w:val="00877A19"/>
    <w:rsid w:val="00880AC6"/>
    <w:rsid w:val="00880DFB"/>
    <w:rsid w:val="0088160F"/>
    <w:rsid w:val="00881741"/>
    <w:rsid w:val="00881940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868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9D9"/>
    <w:rsid w:val="008A5E3E"/>
    <w:rsid w:val="008A6233"/>
    <w:rsid w:val="008A6282"/>
    <w:rsid w:val="008A6421"/>
    <w:rsid w:val="008A6776"/>
    <w:rsid w:val="008A6BD4"/>
    <w:rsid w:val="008A6BDC"/>
    <w:rsid w:val="008A7ABB"/>
    <w:rsid w:val="008A7D3D"/>
    <w:rsid w:val="008B0584"/>
    <w:rsid w:val="008B0F35"/>
    <w:rsid w:val="008B0FB7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BF3"/>
    <w:rsid w:val="008C1CEE"/>
    <w:rsid w:val="008C2412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3F5"/>
    <w:rsid w:val="008D7410"/>
    <w:rsid w:val="008D74F2"/>
    <w:rsid w:val="008E01A1"/>
    <w:rsid w:val="008E01E5"/>
    <w:rsid w:val="008E07B3"/>
    <w:rsid w:val="008E0C97"/>
    <w:rsid w:val="008E2662"/>
    <w:rsid w:val="008E27E5"/>
    <w:rsid w:val="008E2AA1"/>
    <w:rsid w:val="008E32C7"/>
    <w:rsid w:val="008E353A"/>
    <w:rsid w:val="008E3736"/>
    <w:rsid w:val="008E3B36"/>
    <w:rsid w:val="008E3BCB"/>
    <w:rsid w:val="008E40CC"/>
    <w:rsid w:val="008E562F"/>
    <w:rsid w:val="008E56E6"/>
    <w:rsid w:val="008E59A7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3B15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5F37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3E1C"/>
    <w:rsid w:val="00913F9D"/>
    <w:rsid w:val="009145CC"/>
    <w:rsid w:val="00915129"/>
    <w:rsid w:val="0091598F"/>
    <w:rsid w:val="00915CA1"/>
    <w:rsid w:val="00916B2E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A6C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2029"/>
    <w:rsid w:val="009427EC"/>
    <w:rsid w:val="00942868"/>
    <w:rsid w:val="00942F29"/>
    <w:rsid w:val="009435E6"/>
    <w:rsid w:val="00944791"/>
    <w:rsid w:val="00945C0A"/>
    <w:rsid w:val="00947BAE"/>
    <w:rsid w:val="00947FBD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A1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400"/>
    <w:rsid w:val="009967F4"/>
    <w:rsid w:val="00996A33"/>
    <w:rsid w:val="00996BCB"/>
    <w:rsid w:val="009976CE"/>
    <w:rsid w:val="00997E8B"/>
    <w:rsid w:val="009A0010"/>
    <w:rsid w:val="009A0322"/>
    <w:rsid w:val="009A08C9"/>
    <w:rsid w:val="009A13EE"/>
    <w:rsid w:val="009A23AE"/>
    <w:rsid w:val="009A277F"/>
    <w:rsid w:val="009A2BCA"/>
    <w:rsid w:val="009A3404"/>
    <w:rsid w:val="009A351F"/>
    <w:rsid w:val="009A3C42"/>
    <w:rsid w:val="009A5201"/>
    <w:rsid w:val="009A5716"/>
    <w:rsid w:val="009A5E69"/>
    <w:rsid w:val="009A6EA0"/>
    <w:rsid w:val="009A70B3"/>
    <w:rsid w:val="009A75B5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4DFA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A13"/>
    <w:rsid w:val="009C5C1F"/>
    <w:rsid w:val="009C68FB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6A1"/>
    <w:rsid w:val="009D791D"/>
    <w:rsid w:val="009D7930"/>
    <w:rsid w:val="009E07C4"/>
    <w:rsid w:val="009E123E"/>
    <w:rsid w:val="009E1400"/>
    <w:rsid w:val="009E1C71"/>
    <w:rsid w:val="009E21EF"/>
    <w:rsid w:val="009E32C6"/>
    <w:rsid w:val="009E4300"/>
    <w:rsid w:val="009E4618"/>
    <w:rsid w:val="009E48D9"/>
    <w:rsid w:val="009E4BC1"/>
    <w:rsid w:val="009E4F63"/>
    <w:rsid w:val="009E5BAB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281"/>
    <w:rsid w:val="00A02434"/>
    <w:rsid w:val="00A030E2"/>
    <w:rsid w:val="00A041D3"/>
    <w:rsid w:val="00A051E3"/>
    <w:rsid w:val="00A05753"/>
    <w:rsid w:val="00A06276"/>
    <w:rsid w:val="00A0638E"/>
    <w:rsid w:val="00A07369"/>
    <w:rsid w:val="00A07371"/>
    <w:rsid w:val="00A07BB3"/>
    <w:rsid w:val="00A1011E"/>
    <w:rsid w:val="00A10A06"/>
    <w:rsid w:val="00A10E95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BFF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8B9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DBB"/>
    <w:rsid w:val="00A52E03"/>
    <w:rsid w:val="00A54432"/>
    <w:rsid w:val="00A55667"/>
    <w:rsid w:val="00A557B8"/>
    <w:rsid w:val="00A55D58"/>
    <w:rsid w:val="00A56490"/>
    <w:rsid w:val="00A57E9D"/>
    <w:rsid w:val="00A605FB"/>
    <w:rsid w:val="00A61049"/>
    <w:rsid w:val="00A62109"/>
    <w:rsid w:val="00A62CBF"/>
    <w:rsid w:val="00A631AD"/>
    <w:rsid w:val="00A63364"/>
    <w:rsid w:val="00A63864"/>
    <w:rsid w:val="00A6448D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4D53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3CAE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74B"/>
    <w:rsid w:val="00AA7CE3"/>
    <w:rsid w:val="00AA7F08"/>
    <w:rsid w:val="00AB0900"/>
    <w:rsid w:val="00AB1016"/>
    <w:rsid w:val="00AB1DDB"/>
    <w:rsid w:val="00AB2C03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94C"/>
    <w:rsid w:val="00AC0CA0"/>
    <w:rsid w:val="00AC15D9"/>
    <w:rsid w:val="00AC1EE2"/>
    <w:rsid w:val="00AC244D"/>
    <w:rsid w:val="00AC2F91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523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AF6947"/>
    <w:rsid w:val="00AF6A82"/>
    <w:rsid w:val="00AF768B"/>
    <w:rsid w:val="00B01301"/>
    <w:rsid w:val="00B01398"/>
    <w:rsid w:val="00B01914"/>
    <w:rsid w:val="00B0235F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4A4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CB3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058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05D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AF7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81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2DA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180C"/>
    <w:rsid w:val="00B72164"/>
    <w:rsid w:val="00B7243E"/>
    <w:rsid w:val="00B72507"/>
    <w:rsid w:val="00B728F8"/>
    <w:rsid w:val="00B72D56"/>
    <w:rsid w:val="00B72EDE"/>
    <w:rsid w:val="00B73EEC"/>
    <w:rsid w:val="00B741B7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4EE"/>
    <w:rsid w:val="00B81F44"/>
    <w:rsid w:val="00B82295"/>
    <w:rsid w:val="00B82750"/>
    <w:rsid w:val="00B82FA8"/>
    <w:rsid w:val="00B83694"/>
    <w:rsid w:val="00B83C9E"/>
    <w:rsid w:val="00B83EAB"/>
    <w:rsid w:val="00B83FF6"/>
    <w:rsid w:val="00B84179"/>
    <w:rsid w:val="00B84388"/>
    <w:rsid w:val="00B845D3"/>
    <w:rsid w:val="00B8537A"/>
    <w:rsid w:val="00B85A1C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3DEC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2CF2"/>
    <w:rsid w:val="00BA3D64"/>
    <w:rsid w:val="00BA3FFA"/>
    <w:rsid w:val="00BA4081"/>
    <w:rsid w:val="00BA4225"/>
    <w:rsid w:val="00BA559B"/>
    <w:rsid w:val="00BA55DD"/>
    <w:rsid w:val="00BA5D4C"/>
    <w:rsid w:val="00BA6EF1"/>
    <w:rsid w:val="00BA771A"/>
    <w:rsid w:val="00BA77C5"/>
    <w:rsid w:val="00BA79DE"/>
    <w:rsid w:val="00BA7DCA"/>
    <w:rsid w:val="00BB0802"/>
    <w:rsid w:val="00BB08CD"/>
    <w:rsid w:val="00BB0A30"/>
    <w:rsid w:val="00BB0DDB"/>
    <w:rsid w:val="00BB0F95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3CD6"/>
    <w:rsid w:val="00BB442E"/>
    <w:rsid w:val="00BB50F1"/>
    <w:rsid w:val="00BB545F"/>
    <w:rsid w:val="00BB69E1"/>
    <w:rsid w:val="00BB70E7"/>
    <w:rsid w:val="00BB7CEF"/>
    <w:rsid w:val="00BB7F9D"/>
    <w:rsid w:val="00BC059F"/>
    <w:rsid w:val="00BC152D"/>
    <w:rsid w:val="00BC1714"/>
    <w:rsid w:val="00BC1C4B"/>
    <w:rsid w:val="00BC218D"/>
    <w:rsid w:val="00BC2290"/>
    <w:rsid w:val="00BC23B5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1FA"/>
    <w:rsid w:val="00BC763C"/>
    <w:rsid w:val="00BC7B0E"/>
    <w:rsid w:val="00BC7D0C"/>
    <w:rsid w:val="00BC7F21"/>
    <w:rsid w:val="00BD1059"/>
    <w:rsid w:val="00BD10F6"/>
    <w:rsid w:val="00BD19A2"/>
    <w:rsid w:val="00BD1FC7"/>
    <w:rsid w:val="00BD2087"/>
    <w:rsid w:val="00BD2272"/>
    <w:rsid w:val="00BD2345"/>
    <w:rsid w:val="00BD293D"/>
    <w:rsid w:val="00BD2D2F"/>
    <w:rsid w:val="00BD3AF3"/>
    <w:rsid w:val="00BD3B8E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2B2"/>
    <w:rsid w:val="00BF7F4B"/>
    <w:rsid w:val="00C0008A"/>
    <w:rsid w:val="00C00352"/>
    <w:rsid w:val="00C006D1"/>
    <w:rsid w:val="00C02611"/>
    <w:rsid w:val="00C02BF5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6F5"/>
    <w:rsid w:val="00C127B9"/>
    <w:rsid w:val="00C127DA"/>
    <w:rsid w:val="00C1391C"/>
    <w:rsid w:val="00C13B9C"/>
    <w:rsid w:val="00C13D3D"/>
    <w:rsid w:val="00C153DD"/>
    <w:rsid w:val="00C16E1A"/>
    <w:rsid w:val="00C17643"/>
    <w:rsid w:val="00C202E9"/>
    <w:rsid w:val="00C204A9"/>
    <w:rsid w:val="00C20549"/>
    <w:rsid w:val="00C2080B"/>
    <w:rsid w:val="00C20901"/>
    <w:rsid w:val="00C2151F"/>
    <w:rsid w:val="00C21D98"/>
    <w:rsid w:val="00C23F5B"/>
    <w:rsid w:val="00C246EE"/>
    <w:rsid w:val="00C24C80"/>
    <w:rsid w:val="00C25A08"/>
    <w:rsid w:val="00C305F1"/>
    <w:rsid w:val="00C307B2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320E"/>
    <w:rsid w:val="00C5417B"/>
    <w:rsid w:val="00C545D2"/>
    <w:rsid w:val="00C54B26"/>
    <w:rsid w:val="00C54F87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7B4"/>
    <w:rsid w:val="00C75874"/>
    <w:rsid w:val="00C771C2"/>
    <w:rsid w:val="00C7749E"/>
    <w:rsid w:val="00C7790C"/>
    <w:rsid w:val="00C779E5"/>
    <w:rsid w:val="00C80B13"/>
    <w:rsid w:val="00C80C89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21BE"/>
    <w:rsid w:val="00C9242A"/>
    <w:rsid w:val="00C938DE"/>
    <w:rsid w:val="00C94BF2"/>
    <w:rsid w:val="00C9533C"/>
    <w:rsid w:val="00C95570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6755"/>
    <w:rsid w:val="00CB702A"/>
    <w:rsid w:val="00CB7D59"/>
    <w:rsid w:val="00CB7E88"/>
    <w:rsid w:val="00CC02EE"/>
    <w:rsid w:val="00CC136F"/>
    <w:rsid w:val="00CC15F5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754"/>
    <w:rsid w:val="00CC693F"/>
    <w:rsid w:val="00CC6E0B"/>
    <w:rsid w:val="00CC7E17"/>
    <w:rsid w:val="00CD0050"/>
    <w:rsid w:val="00CD036C"/>
    <w:rsid w:val="00CD117B"/>
    <w:rsid w:val="00CD11E1"/>
    <w:rsid w:val="00CD1A6C"/>
    <w:rsid w:val="00CD2F84"/>
    <w:rsid w:val="00CD3628"/>
    <w:rsid w:val="00CD368F"/>
    <w:rsid w:val="00CD3B63"/>
    <w:rsid w:val="00CD406D"/>
    <w:rsid w:val="00CD4492"/>
    <w:rsid w:val="00CD44DE"/>
    <w:rsid w:val="00CD4771"/>
    <w:rsid w:val="00CD52E7"/>
    <w:rsid w:val="00CD55E9"/>
    <w:rsid w:val="00CD5D6C"/>
    <w:rsid w:val="00CD69B8"/>
    <w:rsid w:val="00CD6D76"/>
    <w:rsid w:val="00CD7791"/>
    <w:rsid w:val="00CD7A0D"/>
    <w:rsid w:val="00CE05F0"/>
    <w:rsid w:val="00CE085D"/>
    <w:rsid w:val="00CE0A06"/>
    <w:rsid w:val="00CE0A4B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2AE"/>
    <w:rsid w:val="00CF2558"/>
    <w:rsid w:val="00CF28A3"/>
    <w:rsid w:val="00CF2DA8"/>
    <w:rsid w:val="00CF44D7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15E"/>
    <w:rsid w:val="00D36495"/>
    <w:rsid w:val="00D36ABD"/>
    <w:rsid w:val="00D37CC5"/>
    <w:rsid w:val="00D406AD"/>
    <w:rsid w:val="00D41A63"/>
    <w:rsid w:val="00D41FE7"/>
    <w:rsid w:val="00D4237C"/>
    <w:rsid w:val="00D43096"/>
    <w:rsid w:val="00D43EE0"/>
    <w:rsid w:val="00D461CD"/>
    <w:rsid w:val="00D46F0A"/>
    <w:rsid w:val="00D472EA"/>
    <w:rsid w:val="00D472EB"/>
    <w:rsid w:val="00D50995"/>
    <w:rsid w:val="00D50F4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700"/>
    <w:rsid w:val="00D628A0"/>
    <w:rsid w:val="00D63556"/>
    <w:rsid w:val="00D636F0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1D57"/>
    <w:rsid w:val="00D8213D"/>
    <w:rsid w:val="00D8230F"/>
    <w:rsid w:val="00D82E31"/>
    <w:rsid w:val="00D833A8"/>
    <w:rsid w:val="00D83D14"/>
    <w:rsid w:val="00D83FFC"/>
    <w:rsid w:val="00D84272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86F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98D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6E35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2DA"/>
    <w:rsid w:val="00DE42E1"/>
    <w:rsid w:val="00DE453A"/>
    <w:rsid w:val="00DE498B"/>
    <w:rsid w:val="00DE4B21"/>
    <w:rsid w:val="00DE4B4A"/>
    <w:rsid w:val="00DE4CFF"/>
    <w:rsid w:val="00DE556B"/>
    <w:rsid w:val="00DE5573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D4D"/>
    <w:rsid w:val="00E0431A"/>
    <w:rsid w:val="00E046D1"/>
    <w:rsid w:val="00E0496D"/>
    <w:rsid w:val="00E050B5"/>
    <w:rsid w:val="00E066B0"/>
    <w:rsid w:val="00E07486"/>
    <w:rsid w:val="00E07C0A"/>
    <w:rsid w:val="00E07D2A"/>
    <w:rsid w:val="00E11A21"/>
    <w:rsid w:val="00E12243"/>
    <w:rsid w:val="00E1246D"/>
    <w:rsid w:val="00E128A8"/>
    <w:rsid w:val="00E14059"/>
    <w:rsid w:val="00E147B3"/>
    <w:rsid w:val="00E1508E"/>
    <w:rsid w:val="00E15C20"/>
    <w:rsid w:val="00E15E4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5AFE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4AA6"/>
    <w:rsid w:val="00E5550E"/>
    <w:rsid w:val="00E55B05"/>
    <w:rsid w:val="00E55C34"/>
    <w:rsid w:val="00E56B62"/>
    <w:rsid w:val="00E5726F"/>
    <w:rsid w:val="00E57BC5"/>
    <w:rsid w:val="00E604A0"/>
    <w:rsid w:val="00E61783"/>
    <w:rsid w:val="00E62149"/>
    <w:rsid w:val="00E62CF8"/>
    <w:rsid w:val="00E62DA6"/>
    <w:rsid w:val="00E63065"/>
    <w:rsid w:val="00E63B3F"/>
    <w:rsid w:val="00E6455D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03E"/>
    <w:rsid w:val="00E731C6"/>
    <w:rsid w:val="00E73464"/>
    <w:rsid w:val="00E74147"/>
    <w:rsid w:val="00E74DAD"/>
    <w:rsid w:val="00E7508D"/>
    <w:rsid w:val="00E75137"/>
    <w:rsid w:val="00E75441"/>
    <w:rsid w:val="00E75931"/>
    <w:rsid w:val="00E7609C"/>
    <w:rsid w:val="00E76965"/>
    <w:rsid w:val="00E77169"/>
    <w:rsid w:val="00E7784A"/>
    <w:rsid w:val="00E779D7"/>
    <w:rsid w:val="00E77BFB"/>
    <w:rsid w:val="00E77FF2"/>
    <w:rsid w:val="00E8047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0B37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793"/>
    <w:rsid w:val="00EA7CCB"/>
    <w:rsid w:val="00EB0093"/>
    <w:rsid w:val="00EB074F"/>
    <w:rsid w:val="00EB0AFF"/>
    <w:rsid w:val="00EB0DA7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6F41"/>
    <w:rsid w:val="00EB73DA"/>
    <w:rsid w:val="00EC0254"/>
    <w:rsid w:val="00EC07E1"/>
    <w:rsid w:val="00EC0C22"/>
    <w:rsid w:val="00EC0DA7"/>
    <w:rsid w:val="00EC21BB"/>
    <w:rsid w:val="00EC28D1"/>
    <w:rsid w:val="00EC3550"/>
    <w:rsid w:val="00EC363B"/>
    <w:rsid w:val="00EC3EE9"/>
    <w:rsid w:val="00EC3F40"/>
    <w:rsid w:val="00EC3FEB"/>
    <w:rsid w:val="00EC444E"/>
    <w:rsid w:val="00EC5C49"/>
    <w:rsid w:val="00EC6FE4"/>
    <w:rsid w:val="00EC7763"/>
    <w:rsid w:val="00EC7EC1"/>
    <w:rsid w:val="00ED0617"/>
    <w:rsid w:val="00ED064A"/>
    <w:rsid w:val="00ED1544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4FF2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244"/>
    <w:rsid w:val="00EE3A90"/>
    <w:rsid w:val="00EE40F7"/>
    <w:rsid w:val="00EE49F2"/>
    <w:rsid w:val="00EE52F8"/>
    <w:rsid w:val="00EE53AA"/>
    <w:rsid w:val="00EE5782"/>
    <w:rsid w:val="00EE57BF"/>
    <w:rsid w:val="00EE5932"/>
    <w:rsid w:val="00EE716D"/>
    <w:rsid w:val="00EE7666"/>
    <w:rsid w:val="00EF0454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179"/>
    <w:rsid w:val="00EF7378"/>
    <w:rsid w:val="00EF7A06"/>
    <w:rsid w:val="00EF7A64"/>
    <w:rsid w:val="00EF7DBA"/>
    <w:rsid w:val="00EF7E4C"/>
    <w:rsid w:val="00F0143D"/>
    <w:rsid w:val="00F0213B"/>
    <w:rsid w:val="00F027FD"/>
    <w:rsid w:val="00F03A90"/>
    <w:rsid w:val="00F03B76"/>
    <w:rsid w:val="00F03CAF"/>
    <w:rsid w:val="00F040E7"/>
    <w:rsid w:val="00F05069"/>
    <w:rsid w:val="00F05B8D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3079"/>
    <w:rsid w:val="00F14203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6B6"/>
    <w:rsid w:val="00F20BDA"/>
    <w:rsid w:val="00F21A4C"/>
    <w:rsid w:val="00F21E53"/>
    <w:rsid w:val="00F228CC"/>
    <w:rsid w:val="00F23144"/>
    <w:rsid w:val="00F234E9"/>
    <w:rsid w:val="00F23694"/>
    <w:rsid w:val="00F23729"/>
    <w:rsid w:val="00F23861"/>
    <w:rsid w:val="00F23C2E"/>
    <w:rsid w:val="00F23E7F"/>
    <w:rsid w:val="00F23FC0"/>
    <w:rsid w:val="00F26B4E"/>
    <w:rsid w:val="00F273C0"/>
    <w:rsid w:val="00F3013B"/>
    <w:rsid w:val="00F3100B"/>
    <w:rsid w:val="00F31D3C"/>
    <w:rsid w:val="00F32D9E"/>
    <w:rsid w:val="00F33320"/>
    <w:rsid w:val="00F34156"/>
    <w:rsid w:val="00F34B44"/>
    <w:rsid w:val="00F355A4"/>
    <w:rsid w:val="00F357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2D60"/>
    <w:rsid w:val="00F4325A"/>
    <w:rsid w:val="00F432EC"/>
    <w:rsid w:val="00F4359D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AA0"/>
    <w:rsid w:val="00F51276"/>
    <w:rsid w:val="00F51CD4"/>
    <w:rsid w:val="00F51F24"/>
    <w:rsid w:val="00F52AC9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0196"/>
    <w:rsid w:val="00F611F4"/>
    <w:rsid w:val="00F61CF8"/>
    <w:rsid w:val="00F61EC6"/>
    <w:rsid w:val="00F62579"/>
    <w:rsid w:val="00F6410A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CEC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34AA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2650"/>
    <w:rsid w:val="00F931FC"/>
    <w:rsid w:val="00F940BB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2AF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308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2A72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F8C"/>
    <w:rsid w:val="00FC6068"/>
    <w:rsid w:val="00FC7009"/>
    <w:rsid w:val="00FC731C"/>
    <w:rsid w:val="00FC7650"/>
    <w:rsid w:val="00FC7B87"/>
    <w:rsid w:val="00FC7F70"/>
    <w:rsid w:val="00FC7F86"/>
    <w:rsid w:val="00FD0706"/>
    <w:rsid w:val="00FD08BA"/>
    <w:rsid w:val="00FD1D5A"/>
    <w:rsid w:val="00FD1DFC"/>
    <w:rsid w:val="00FD2727"/>
    <w:rsid w:val="00FD32F8"/>
    <w:rsid w:val="00FD418C"/>
    <w:rsid w:val="00FD41E0"/>
    <w:rsid w:val="00FD5731"/>
    <w:rsid w:val="00FD63F9"/>
    <w:rsid w:val="00FD65C6"/>
    <w:rsid w:val="00FD69E7"/>
    <w:rsid w:val="00FD760B"/>
    <w:rsid w:val="00FE02E7"/>
    <w:rsid w:val="00FE0AC8"/>
    <w:rsid w:val="00FE163B"/>
    <w:rsid w:val="00FE22EE"/>
    <w:rsid w:val="00FE25A2"/>
    <w:rsid w:val="00FE3198"/>
    <w:rsid w:val="00FE3899"/>
    <w:rsid w:val="00FE3F11"/>
    <w:rsid w:val="00FE3F17"/>
    <w:rsid w:val="00FE4A80"/>
    <w:rsid w:val="00FE52F9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83FA9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,ghost"/>
    <w:next w:val="2"/>
    <w:link w:val="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qFormat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link w:val="Char3"/>
    <w:uiPriority w:val="99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4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5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5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6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6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-2">
    <w:name w:val="正文首缩-2字符"/>
    <w:autoRedefine/>
    <w:qFormat/>
    <w:rsid w:val="00702D27"/>
    <w:pPr>
      <w:widowControl w:val="0"/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4000"/>
        <w:tab w:val="left" w:pos="4800"/>
        <w:tab w:val="left" w:pos="5600"/>
        <w:tab w:val="left" w:pos="8647"/>
      </w:tabs>
      <w:wordWrap w:val="0"/>
      <w:topLinePunct/>
      <w:adjustRightInd w:val="0"/>
      <w:snapToGrid w:val="0"/>
      <w:spacing w:beforeLines="50" w:before="156"/>
      <w:ind w:firstLine="422"/>
      <w:textAlignment w:val="center"/>
    </w:pPr>
    <w:rPr>
      <w:rFonts w:ascii="Cambria Math" w:eastAsia="宋体" w:hAnsi="Cambria Math"/>
      <w:sz w:val="21"/>
      <w:szCs w:val="21"/>
    </w:rPr>
  </w:style>
  <w:style w:type="character" w:customStyle="1" w:styleId="sr">
    <w:name w:val="s_r"/>
    <w:basedOn w:val="a2"/>
    <w:rsid w:val="006A429C"/>
  </w:style>
  <w:style w:type="character" w:customStyle="1" w:styleId="cl06">
    <w:name w:val="cl06"/>
    <w:basedOn w:val="a2"/>
    <w:rsid w:val="006A429C"/>
  </w:style>
  <w:style w:type="paragraph" w:customStyle="1" w:styleId="3GPPHeader">
    <w:name w:val="3GPP_Header"/>
    <w:basedOn w:val="a1"/>
    <w:rsid w:val="00CC136F"/>
    <w:pPr>
      <w:tabs>
        <w:tab w:val="left" w:pos="1701"/>
        <w:tab w:val="right" w:pos="9639"/>
      </w:tabs>
      <w:spacing w:after="240"/>
      <w:jc w:val="both"/>
    </w:pPr>
    <w:rPr>
      <w:rFonts w:ascii="Arial" w:eastAsia="宋体" w:hAnsi="Arial"/>
      <w:b/>
      <w:sz w:val="24"/>
      <w:lang w:eastAsia="zh-CN"/>
    </w:rPr>
  </w:style>
  <w:style w:type="paragraph" w:customStyle="1" w:styleId="B2">
    <w:name w:val="B2+"/>
    <w:basedOn w:val="a1"/>
    <w:qFormat/>
    <w:rsid w:val="007E5CB6"/>
    <w:pPr>
      <w:numPr>
        <w:numId w:val="6"/>
      </w:numPr>
      <w:tabs>
        <w:tab w:val="clear" w:pos="1191"/>
        <w:tab w:val="left" w:pos="737"/>
      </w:tabs>
      <w:ind w:left="567" w:hanging="283"/>
    </w:pPr>
    <w:rPr>
      <w:rFonts w:eastAsia="Malgun Gothic"/>
    </w:rPr>
  </w:style>
  <w:style w:type="paragraph" w:customStyle="1" w:styleId="RAN4proposal">
    <w:name w:val="RAN4 proposal"/>
    <w:basedOn w:val="ad"/>
    <w:next w:val="a1"/>
    <w:link w:val="RAN4proposalChar"/>
    <w:qFormat/>
    <w:rsid w:val="007513FF"/>
    <w:pPr>
      <w:numPr>
        <w:numId w:val="7"/>
      </w:numPr>
      <w:overflowPunct/>
      <w:autoSpaceDE/>
      <w:autoSpaceDN/>
      <w:adjustRightInd/>
      <w:spacing w:before="0" w:after="200"/>
      <w:ind w:left="0" w:firstLine="0"/>
      <w:textAlignment w:val="auto"/>
    </w:pPr>
    <w:rPr>
      <w:rFonts w:eastAsiaTheme="minorEastAsia" w:cstheme="minorBidi"/>
      <w:iCs/>
      <w:szCs w:val="18"/>
    </w:rPr>
  </w:style>
  <w:style w:type="character" w:customStyle="1" w:styleId="RAN4proposalChar">
    <w:name w:val="RAN4 proposal Char"/>
    <w:basedOn w:val="Char1"/>
    <w:link w:val="RAN4proposal"/>
    <w:rsid w:val="007513FF"/>
    <w:rPr>
      <w:rFonts w:eastAsiaTheme="minorEastAsia" w:cstheme="minorBidi"/>
      <w:b/>
      <w:iCs/>
      <w:szCs w:val="18"/>
      <w:lang w:val="en-GB" w:eastAsia="en-US"/>
    </w:rPr>
  </w:style>
  <w:style w:type="character" w:customStyle="1" w:styleId="Char3">
    <w:name w:val="批注文字 Char"/>
    <w:basedOn w:val="a2"/>
    <w:link w:val="af5"/>
    <w:uiPriority w:val="99"/>
    <w:rsid w:val="007513FF"/>
    <w:rPr>
      <w:rFonts w:ascii="–¾’©" w:eastAsia="–¾’©"/>
      <w:sz w:val="24"/>
      <w:lang w:val="en-GB" w:eastAsia="en-US"/>
    </w:rPr>
  </w:style>
  <w:style w:type="paragraph" w:customStyle="1" w:styleId="RAN4Observation0">
    <w:name w:val="RAN4 Observation"/>
    <w:basedOn w:val="a1"/>
    <w:next w:val="a1"/>
    <w:rsid w:val="007513FF"/>
    <w:pPr>
      <w:numPr>
        <w:numId w:val="8"/>
      </w:numPr>
      <w:overflowPunct/>
      <w:autoSpaceDE/>
      <w:autoSpaceDN/>
      <w:adjustRightInd/>
      <w:spacing w:after="160" w:line="259" w:lineRule="auto"/>
      <w:contextualSpacing/>
      <w:textAlignment w:val="auto"/>
    </w:pPr>
    <w:rPr>
      <w:rFonts w:eastAsia="Calibri"/>
    </w:rPr>
  </w:style>
  <w:style w:type="paragraph" w:customStyle="1" w:styleId="RAN4observation">
    <w:name w:val="RAN4 observation"/>
    <w:basedOn w:val="a1"/>
    <w:next w:val="a1"/>
    <w:link w:val="RAN4observationChar"/>
    <w:qFormat/>
    <w:rsid w:val="007513FF"/>
    <w:pPr>
      <w:numPr>
        <w:numId w:val="4"/>
      </w:numPr>
      <w:overflowPunct/>
      <w:autoSpaceDE/>
      <w:autoSpaceDN/>
      <w:adjustRightInd/>
      <w:spacing w:after="160" w:line="259" w:lineRule="auto"/>
      <w:ind w:left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2"/>
    <w:link w:val="RAN4observation"/>
    <w:rsid w:val="007513FF"/>
    <w:rPr>
      <w:rFonts w:eastAsia="Calibri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01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9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12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3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1263">
          <w:marLeft w:val="0"/>
          <w:marRight w:val="0"/>
          <w:marTop w:val="0"/>
          <w:marBottom w:val="0"/>
          <w:divBdr>
            <w:top w:val="single" w:sz="6" w:space="15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1283">
          <w:marLeft w:val="0"/>
          <w:marRight w:val="0"/>
          <w:marTop w:val="0"/>
          <w:marBottom w:val="0"/>
          <w:divBdr>
            <w:top w:val="single" w:sz="6" w:space="15" w:color="E5E5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2655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8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645210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570">
          <w:marLeft w:val="1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5360">
          <w:marLeft w:val="1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it.gov.cn/jgsj/wgj/gzdt/art/2020/art_1f860f6b14684ba0aa3a876c1ca9050d.html" TargetMode="External"/><Relationship Id="rId13" Type="http://schemas.openxmlformats.org/officeDocument/2006/relationships/hyperlink" Target="https://ieeexplore.ieee.org/stamp/stamp.jsp?tp=&amp;arnumber=973161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cma.gov.au/sites/default/files/2023-01/FYSO%202022-27_6%20month%20progress%20report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sed-isde.canada.ca/site/spectrum-management-telecommunications/en/learn-more/key-documents/consultations/consultation-policy-and-licensing-framework-spectrum-26-28-and-38-ghz-band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5gobservatory.eu/japan-assigns-5g-spectrum-to-four-operators/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CCF8C7F-AA5C-4844-8F3F-A8F6817473C1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97701-96DB-429E-8F0F-993F88DB5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32622</TotalTime>
  <Pages>5</Pages>
  <Words>1825</Words>
  <Characters>10404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12205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610</cp:revision>
  <cp:lastPrinted>2010-01-07T02:23:00Z</cp:lastPrinted>
  <dcterms:created xsi:type="dcterms:W3CDTF">2021-02-10T02:54:00Z</dcterms:created>
  <dcterms:modified xsi:type="dcterms:W3CDTF">2023-02-17T13:28:00Z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(3)JXESBra7SIcVe1G7HiN2RWP4D26IJ/hJXOFpBQ/758mSuKi8Z7m5515gQd8Mhu3AXwzIfCO/
oEa5tq7Qu0+HFxKxD6TmVHnpbv+3WN0pCk+bwv1iw4iz/dqVebxnyz6n8T+ZiQJIRJoy9RvA
b9gPE2nE7XYf/QXLhWReLCQNnjwzLjwCGLr8gNe+MY1fm7Jiihdr6IQn+Nir3CZSFX5/eUO+
+gBKST/MIR8mEh97N/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6gW/zcJhNXjYUbKHcMRXBwWNBZ6TH54DiwgejlS+swf/ve3DKM0JyW
Qy1aNr6NeP/m8rRD9PUM0BMI7xGClt+0QczGAerxwZLgfLAVBP0RGdp3nTtTv0KN7D6631Vb
VnRnxvea7a6J4UefVcHpYXqb55EXfHKzO+WCdHiucK3+QcNYv3MH9OZfXLJ/+GhzlwK38BV8
g93Jcy7Ho7gcE21xTIxI/ZqLDz4vTY58+92q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Tv22sCO60+8iOIF57jAMlzqHr68XjkCj8hmk
YmE/VAfCRJ6MNN3aaky/oYRof/g+oNB/q+OJT3scgzRmDgdd/+k=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